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718CA" w14:textId="6027E0BB" w:rsidR="00FA294A" w:rsidRPr="00CE1827" w:rsidRDefault="00FA294A" w:rsidP="00FA294A">
      <w:pPr>
        <w:tabs>
          <w:tab w:val="right" w:pos="9638"/>
        </w:tabs>
        <w:rPr>
          <w:rFonts w:ascii="Arial" w:hAnsi="Arial" w:cs="Arial"/>
          <w:b/>
          <w:bCs/>
          <w:sz w:val="24"/>
          <w:szCs w:val="24"/>
          <w:lang w:eastAsia="zh-CN"/>
        </w:rPr>
      </w:pPr>
      <w:r w:rsidRPr="00CE1827">
        <w:rPr>
          <w:rFonts w:ascii="Arial" w:hAnsi="Arial" w:cs="Arial"/>
          <w:b/>
          <w:bCs/>
          <w:sz w:val="24"/>
          <w:szCs w:val="24"/>
        </w:rPr>
        <w:t>SA WG2 Meeting #12</w:t>
      </w:r>
      <w:r w:rsidR="00A1536D">
        <w:rPr>
          <w:rFonts w:ascii="Arial" w:hAnsi="Arial" w:cs="Arial"/>
          <w:b/>
          <w:bCs/>
          <w:sz w:val="24"/>
          <w:szCs w:val="24"/>
        </w:rPr>
        <w:t>8</w:t>
      </w:r>
      <w:r w:rsidRPr="00CE1827">
        <w:rPr>
          <w:rFonts w:ascii="Arial" w:hAnsi="Arial" w:cs="Arial"/>
          <w:b/>
          <w:bCs/>
          <w:sz w:val="24"/>
          <w:szCs w:val="24"/>
        </w:rPr>
        <w:tab/>
      </w:r>
      <w:r w:rsidR="00457851">
        <w:rPr>
          <w:rFonts w:ascii="Arial" w:hAnsi="Arial" w:cs="Arial"/>
          <w:b/>
          <w:bCs/>
          <w:sz w:val="24"/>
          <w:szCs w:val="24"/>
        </w:rPr>
        <w:t>S2-186669</w:t>
      </w:r>
    </w:p>
    <w:p w14:paraId="4C3ED02E" w14:textId="1E95E2E7" w:rsidR="00FA294A" w:rsidRPr="00CE1827" w:rsidRDefault="00A1536D" w:rsidP="00FA294A">
      <w:pPr>
        <w:pBdr>
          <w:bottom w:val="single" w:sz="6" w:space="0" w:color="auto"/>
        </w:pBdr>
        <w:tabs>
          <w:tab w:val="right" w:pos="9638"/>
        </w:tabs>
        <w:rPr>
          <w:rFonts w:ascii="Arial" w:hAnsi="Arial" w:cs="Arial"/>
          <w:b/>
          <w:bCs/>
          <w:sz w:val="24"/>
          <w:szCs w:val="24"/>
        </w:rPr>
      </w:pPr>
      <w:r w:rsidRPr="00A1536D">
        <w:rPr>
          <w:rFonts w:ascii="Arial" w:hAnsi="Arial" w:cs="Arial"/>
          <w:b/>
          <w:bCs/>
          <w:sz w:val="24"/>
        </w:rPr>
        <w:t>July 2nd – 6th, 2018, Vilnius, Lithuania</w:t>
      </w:r>
      <w:r w:rsidR="00FA294A" w:rsidRPr="00CE1827">
        <w:rPr>
          <w:rFonts w:ascii="Arial" w:hAnsi="Arial" w:cs="Arial"/>
          <w:b/>
          <w:bCs/>
        </w:rPr>
        <w:tab/>
      </w:r>
    </w:p>
    <w:p w14:paraId="4EA66C74" w14:textId="5F10B2A4"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396EC1">
        <w:rPr>
          <w:rFonts w:ascii="Arial" w:hAnsi="Arial" w:cs="Arial"/>
          <w:b/>
          <w:lang w:eastAsia="zh-CN"/>
        </w:rPr>
        <w:t>Huawei, HiSilicon</w:t>
      </w:r>
      <w:r w:rsidR="00E01E8B">
        <w:rPr>
          <w:rFonts w:ascii="Arial" w:hAnsi="Arial" w:cs="Arial"/>
          <w:b/>
          <w:lang w:eastAsia="zh-CN"/>
        </w:rPr>
        <w:t>, Telecom Italia</w:t>
      </w:r>
      <w:r w:rsidR="00E90A82">
        <w:rPr>
          <w:rFonts w:ascii="Arial" w:hAnsi="Arial" w:cs="Arial"/>
          <w:b/>
          <w:lang w:eastAsia="zh-CN"/>
        </w:rPr>
        <w:t>, Orange</w:t>
      </w:r>
    </w:p>
    <w:p w14:paraId="4ABCBBE8" w14:textId="08AAEA45" w:rsidR="00440983" w:rsidRDefault="00440983" w:rsidP="00396EC1">
      <w:pPr>
        <w:rPr>
          <w:rFonts w:ascii="Arial" w:hAnsi="Arial" w:cs="Arial"/>
          <w:b/>
          <w:lang w:eastAsia="zh-CN"/>
        </w:rPr>
      </w:pPr>
      <w:r>
        <w:rPr>
          <w:rFonts w:ascii="Arial" w:hAnsi="Arial" w:cs="Arial"/>
          <w:b/>
        </w:rPr>
        <w:t>Title:</w:t>
      </w:r>
      <w:r>
        <w:rPr>
          <w:rFonts w:ascii="Arial" w:hAnsi="Arial" w:cs="Arial"/>
          <w:b/>
        </w:rPr>
        <w:tab/>
      </w:r>
      <w:r w:rsidR="00396EC1">
        <w:rPr>
          <w:rFonts w:ascii="Arial" w:hAnsi="Arial" w:cs="Arial"/>
          <w:b/>
        </w:rPr>
        <w:t xml:space="preserve">        </w:t>
      </w:r>
      <w:r w:rsidR="00EE3C0A">
        <w:rPr>
          <w:rFonts w:ascii="Arial" w:hAnsi="Arial" w:cs="Arial"/>
          <w:b/>
        </w:rPr>
        <w:t xml:space="preserve">Solution for </w:t>
      </w:r>
      <w:r w:rsidR="00207E43">
        <w:rPr>
          <w:rFonts w:ascii="Arial" w:hAnsi="Arial" w:cs="Arial"/>
          <w:b/>
        </w:rPr>
        <w:t xml:space="preserve">Key Issue 4: Interactions with OAM for </w:t>
      </w:r>
      <w:r w:rsidR="003F310C">
        <w:rPr>
          <w:rFonts w:ascii="Arial" w:hAnsi="Arial" w:cs="Arial"/>
          <w:b/>
        </w:rPr>
        <w:t xml:space="preserve">Network </w:t>
      </w:r>
      <w:r w:rsidR="00EE3C0A">
        <w:rPr>
          <w:rFonts w:ascii="Arial" w:hAnsi="Arial" w:cs="Arial"/>
          <w:b/>
        </w:rPr>
        <w:t>Data Collection</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26441907"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A1536D">
        <w:rPr>
          <w:rFonts w:ascii="Arial" w:hAnsi="Arial" w:cs="Arial"/>
          <w:i/>
          <w:lang w:eastAsia="zh-CN"/>
        </w:rPr>
        <w:t xml:space="preserve">a </w:t>
      </w:r>
      <w:r w:rsidR="00530E31" w:rsidRPr="00530E31">
        <w:rPr>
          <w:rFonts w:ascii="Arial" w:hAnsi="Arial" w:cs="Arial"/>
          <w:i/>
          <w:lang w:eastAsia="zh-CN"/>
        </w:rPr>
        <w:t xml:space="preserve">solution for </w:t>
      </w:r>
      <w:r w:rsidR="00C500DA">
        <w:rPr>
          <w:rFonts w:ascii="Arial" w:hAnsi="Arial" w:cs="Arial"/>
          <w:i/>
          <w:lang w:eastAsia="zh-CN"/>
        </w:rPr>
        <w:t xml:space="preserve">Key Issue 4: Interactions with OAM for </w:t>
      </w:r>
      <w:r w:rsidR="00530E31" w:rsidRPr="00530E31">
        <w:rPr>
          <w:rFonts w:ascii="Arial" w:hAnsi="Arial" w:cs="Arial"/>
          <w:i/>
          <w:lang w:eastAsia="zh-CN"/>
        </w:rPr>
        <w:t>Data Collection.</w:t>
      </w:r>
    </w:p>
    <w:p w14:paraId="2D40ED50" w14:textId="77777777" w:rsidR="0029597F" w:rsidRDefault="00F241AD" w:rsidP="00393AF4">
      <w:pPr>
        <w:pStyle w:val="Heading1"/>
        <w:ind w:left="0" w:firstLine="0"/>
        <w:rPr>
          <w:lang w:eastAsia="zh-CN"/>
        </w:rPr>
      </w:pPr>
      <w:r>
        <w:rPr>
          <w:lang w:eastAsia="zh-CN"/>
        </w:rPr>
        <w:t xml:space="preserve">1 </w:t>
      </w:r>
      <w:r w:rsidR="003309DF">
        <w:rPr>
          <w:lang w:eastAsia="zh-CN"/>
        </w:rPr>
        <w:t>Discussion</w:t>
      </w:r>
    </w:p>
    <w:p w14:paraId="2EDCD647" w14:textId="77777777" w:rsidR="00E61DFD" w:rsidRDefault="00E61DFD" w:rsidP="00E61DFD">
      <w:pPr>
        <w:pStyle w:val="B1"/>
        <w:ind w:left="0" w:firstLine="0"/>
        <w:rPr>
          <w:rFonts w:eastAsia="MS Mincho"/>
        </w:rPr>
      </w:pPr>
      <w:r>
        <w:rPr>
          <w:rFonts w:eastAsia="MS Mincho"/>
        </w:rPr>
        <w:t xml:space="preserve">During the last meeting it was included in TR23.791 </w:t>
      </w:r>
      <w:r w:rsidR="00477F7A">
        <w:rPr>
          <w:rFonts w:eastAsia="MS Mincho"/>
        </w:rPr>
        <w:t>a new Key Issue (</w:t>
      </w:r>
      <w:r w:rsidR="00477F7A" w:rsidRPr="001A59A2">
        <w:t xml:space="preserve">Key Issue </w:t>
      </w:r>
      <w:r w:rsidR="00477F7A">
        <w:t>4</w:t>
      </w:r>
      <w:r w:rsidR="00477F7A" w:rsidRPr="001A59A2">
        <w:t>: Interactions with OAM</w:t>
      </w:r>
      <w:r w:rsidR="00477F7A" w:rsidRPr="001A59A2">
        <w:rPr>
          <w:rFonts w:hint="eastAsia"/>
        </w:rPr>
        <w:t xml:space="preserve"> for Data Collection</w:t>
      </w:r>
      <w:r w:rsidR="00477F7A">
        <w:rPr>
          <w:rFonts w:eastAsia="MS Mincho"/>
        </w:rPr>
        <w:t>) that describes the topics related to how OAM and NWDAF should interact for data collection.</w:t>
      </w:r>
    </w:p>
    <w:p w14:paraId="69152ED1" w14:textId="77777777" w:rsidR="00477F7A" w:rsidRPr="00D91728" w:rsidRDefault="00477F7A" w:rsidP="00477F7A">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3C336D6E" w14:textId="77777777" w:rsidR="008A7BF9" w:rsidRPr="008A7BF9" w:rsidRDefault="008A7BF9" w:rsidP="008A7BF9">
      <w:pPr>
        <w:pStyle w:val="Heading3"/>
        <w:rPr>
          <w:rFonts w:eastAsia="DengXian"/>
          <w:color w:val="5B9BD5" w:themeColor="accent1"/>
          <w:lang w:eastAsia="zh-CN"/>
        </w:rPr>
      </w:pPr>
      <w:bookmarkStart w:id="0" w:name="_Toc515866761"/>
      <w:bookmarkStart w:id="1" w:name="_Toc515950681"/>
      <w:bookmarkStart w:id="2" w:name="_Toc515952488"/>
      <w:r w:rsidRPr="008A7BF9">
        <w:rPr>
          <w:color w:val="5B9BD5" w:themeColor="accent1"/>
        </w:rPr>
        <w:t>5.2.4</w:t>
      </w:r>
      <w:r w:rsidRPr="008A7BF9">
        <w:rPr>
          <w:color w:val="5B9BD5" w:themeColor="accent1"/>
        </w:rPr>
        <w:tab/>
        <w:t>Key Issue 4: Interactions with OAM</w:t>
      </w:r>
      <w:r w:rsidRPr="008A7BF9">
        <w:rPr>
          <w:rFonts w:hint="eastAsia"/>
          <w:color w:val="5B9BD5" w:themeColor="accent1"/>
        </w:rPr>
        <w:t xml:space="preserve"> for Data Collection</w:t>
      </w:r>
      <w:bookmarkEnd w:id="0"/>
      <w:bookmarkEnd w:id="1"/>
      <w:bookmarkEnd w:id="2"/>
    </w:p>
    <w:p w14:paraId="1BF9E4FD" w14:textId="77777777" w:rsidR="008A7BF9" w:rsidRPr="008A7BF9" w:rsidRDefault="008A7BF9" w:rsidP="008A7BF9">
      <w:pPr>
        <w:pStyle w:val="Heading4"/>
        <w:rPr>
          <w:color w:val="5B9BD5" w:themeColor="accent1"/>
        </w:rPr>
      </w:pPr>
      <w:bookmarkStart w:id="3" w:name="_Toc515866762"/>
      <w:bookmarkStart w:id="4" w:name="_Toc515950682"/>
      <w:bookmarkStart w:id="5" w:name="_Toc515952489"/>
      <w:r w:rsidRPr="008A7BF9">
        <w:rPr>
          <w:color w:val="5B9BD5" w:themeColor="accent1"/>
        </w:rPr>
        <w:t>5.</w:t>
      </w:r>
      <w:r w:rsidRPr="008A7BF9">
        <w:rPr>
          <w:color w:val="5B9BD5" w:themeColor="accent1"/>
          <w:lang w:eastAsia="zh-CN"/>
        </w:rPr>
        <w:t>2.4.1</w:t>
      </w:r>
      <w:r w:rsidRPr="008A7BF9">
        <w:rPr>
          <w:color w:val="5B9BD5" w:themeColor="accent1"/>
        </w:rPr>
        <w:tab/>
        <w:t>Description</w:t>
      </w:r>
      <w:bookmarkEnd w:id="3"/>
      <w:bookmarkEnd w:id="4"/>
      <w:bookmarkEnd w:id="5"/>
    </w:p>
    <w:p w14:paraId="5CD27116" w14:textId="77777777" w:rsidR="008A7BF9" w:rsidRPr="008A7BF9" w:rsidRDefault="008A7BF9" w:rsidP="008A7BF9">
      <w:pPr>
        <w:rPr>
          <w:color w:val="5B9BD5" w:themeColor="accent1"/>
          <w:lang w:eastAsia="zh-CN"/>
        </w:rPr>
      </w:pPr>
      <w:r w:rsidRPr="008A7BF9">
        <w:rPr>
          <w:rFonts w:hint="eastAsia"/>
          <w:color w:val="5B9BD5" w:themeColor="accent1"/>
          <w:lang w:eastAsia="zh-CN"/>
        </w:rPr>
        <w:t xml:space="preserve">Use cases </w:t>
      </w:r>
      <w:r w:rsidRPr="008A7BF9">
        <w:rPr>
          <w:color w:val="5B9BD5" w:themeColor="accent1"/>
          <w:lang w:eastAsia="zh-CN"/>
        </w:rPr>
        <w:t xml:space="preserve">listed </w:t>
      </w:r>
      <w:r w:rsidRPr="008A7BF9">
        <w:rPr>
          <w:rFonts w:hint="eastAsia"/>
          <w:color w:val="5B9BD5" w:themeColor="accent1"/>
          <w:lang w:eastAsia="zh-CN"/>
        </w:rPr>
        <w:t>ha</w:t>
      </w:r>
      <w:r w:rsidRPr="008A7BF9">
        <w:rPr>
          <w:color w:val="5B9BD5" w:themeColor="accent1"/>
          <w:lang w:eastAsia="zh-CN"/>
        </w:rPr>
        <w:t>ve</w:t>
      </w:r>
      <w:r w:rsidRPr="008A7BF9">
        <w:rPr>
          <w:rFonts w:hint="eastAsia"/>
          <w:color w:val="5B9BD5" w:themeColor="accent1"/>
          <w:lang w:eastAsia="zh-CN"/>
        </w:rPr>
        <w:t xml:space="preserve"> a common </w:t>
      </w:r>
      <w:r w:rsidRPr="008A7BF9">
        <w:rPr>
          <w:color w:val="5B9BD5" w:themeColor="accent1"/>
          <w:lang w:eastAsia="zh-CN"/>
        </w:rPr>
        <w:t>requirement</w:t>
      </w:r>
      <w:r w:rsidRPr="008A7BF9">
        <w:rPr>
          <w:rFonts w:hint="eastAsia"/>
          <w:color w:val="5B9BD5" w:themeColor="accent1"/>
          <w:lang w:eastAsia="zh-CN"/>
        </w:rPr>
        <w:t xml:space="preserve"> </w:t>
      </w:r>
      <w:r w:rsidRPr="008A7BF9">
        <w:rPr>
          <w:color w:val="5B9BD5" w:themeColor="accent1"/>
          <w:lang w:eastAsia="zh-CN"/>
        </w:rPr>
        <w:t>that NWDAF can use for analytic purposes some data that is available in OAM system.</w:t>
      </w:r>
    </w:p>
    <w:p w14:paraId="10493528" w14:textId="77777777" w:rsidR="008A7BF9" w:rsidRPr="008A7BF9" w:rsidRDefault="008A7BF9" w:rsidP="008A7BF9">
      <w:pPr>
        <w:rPr>
          <w:color w:val="5B9BD5" w:themeColor="accent1"/>
          <w:lang w:eastAsia="zh-CN"/>
        </w:rPr>
      </w:pPr>
      <w:r w:rsidRPr="008A7BF9">
        <w:rPr>
          <w:color w:val="5B9BD5" w:themeColor="accent1"/>
          <w:lang w:eastAsia="zh-CN"/>
        </w:rPr>
        <w:t>The following topics should be addressed by SA2 in collaboration with SA5.</w:t>
      </w:r>
    </w:p>
    <w:p w14:paraId="6389030A" w14:textId="77777777" w:rsidR="008A7BF9" w:rsidRPr="008A7BF9" w:rsidRDefault="008A7BF9" w:rsidP="008A7BF9">
      <w:pPr>
        <w:pStyle w:val="B1"/>
        <w:rPr>
          <w:color w:val="5B9BD5" w:themeColor="accent1"/>
        </w:rPr>
      </w:pPr>
      <w:r w:rsidRPr="008A7BF9">
        <w:rPr>
          <w:rFonts w:hint="eastAsia"/>
          <w:color w:val="5B9BD5" w:themeColor="accent1"/>
        </w:rPr>
        <w:t>-</w:t>
      </w:r>
      <w:r w:rsidRPr="008A7BF9">
        <w:rPr>
          <w:color w:val="5B9BD5" w:themeColor="accent1"/>
        </w:rPr>
        <w:tab/>
      </w:r>
      <w:r w:rsidRPr="008A7BF9">
        <w:rPr>
          <w:rFonts w:hint="eastAsia"/>
          <w:color w:val="5B9BD5" w:themeColor="accent1"/>
        </w:rPr>
        <w:t xml:space="preserve">Framework for </w:t>
      </w:r>
      <w:r w:rsidRPr="008A7BF9">
        <w:rPr>
          <w:color w:val="5B9BD5" w:themeColor="accent1"/>
        </w:rPr>
        <w:t>making OAM data available to NWDAF;</w:t>
      </w:r>
    </w:p>
    <w:p w14:paraId="1A4689BA" w14:textId="77777777" w:rsidR="008A7BF9" w:rsidRPr="008A7BF9" w:rsidRDefault="008A7BF9" w:rsidP="008A7BF9">
      <w:pPr>
        <w:pStyle w:val="B1"/>
        <w:rPr>
          <w:color w:val="5B9BD5" w:themeColor="accent1"/>
        </w:rPr>
      </w:pPr>
      <w:r w:rsidRPr="008A7BF9">
        <w:rPr>
          <w:rFonts w:hint="eastAsia"/>
          <w:color w:val="5B9BD5" w:themeColor="accent1"/>
        </w:rPr>
        <w:t>-</w:t>
      </w:r>
      <w:r w:rsidRPr="008A7BF9">
        <w:rPr>
          <w:color w:val="5B9BD5" w:themeColor="accent1"/>
        </w:rPr>
        <w:tab/>
      </w:r>
      <w:r w:rsidRPr="008A7BF9">
        <w:rPr>
          <w:rFonts w:hint="eastAsia"/>
          <w:color w:val="5B9BD5" w:themeColor="accent1"/>
        </w:rPr>
        <w:t>How</w:t>
      </w:r>
      <w:r w:rsidRPr="008A7BF9">
        <w:rPr>
          <w:color w:val="5B9BD5" w:themeColor="accent1"/>
        </w:rPr>
        <w:t xml:space="preserve"> the </w:t>
      </w:r>
      <w:r w:rsidRPr="008A7BF9">
        <w:rPr>
          <w:rFonts w:hint="eastAsia"/>
          <w:color w:val="5B9BD5" w:themeColor="accent1"/>
        </w:rPr>
        <w:t xml:space="preserve">data </w:t>
      </w:r>
      <w:r w:rsidRPr="008A7BF9">
        <w:rPr>
          <w:color w:val="5B9BD5" w:themeColor="accent1"/>
        </w:rPr>
        <w:t>can be provided from OAM</w:t>
      </w:r>
      <w:r w:rsidRPr="008A7BF9">
        <w:rPr>
          <w:rFonts w:hint="eastAsia"/>
          <w:color w:val="5B9BD5" w:themeColor="accent1"/>
        </w:rPr>
        <w:t xml:space="preserve"> to NWDAF</w:t>
      </w:r>
      <w:r w:rsidRPr="008A7BF9">
        <w:rPr>
          <w:color w:val="5B9BD5" w:themeColor="accent1"/>
        </w:rPr>
        <w:t>?</w:t>
      </w:r>
    </w:p>
    <w:p w14:paraId="1F1E580C" w14:textId="77777777" w:rsidR="008A7BF9" w:rsidRPr="008A7BF9" w:rsidRDefault="008A7BF9" w:rsidP="008A7BF9">
      <w:pPr>
        <w:pStyle w:val="B3"/>
        <w:rPr>
          <w:color w:val="5B9BD5" w:themeColor="accent1"/>
        </w:rPr>
      </w:pPr>
      <w:r w:rsidRPr="008A7BF9">
        <w:rPr>
          <w:rFonts w:hint="eastAsia"/>
          <w:color w:val="5B9BD5" w:themeColor="accent1"/>
        </w:rPr>
        <w:t>-</w:t>
      </w:r>
      <w:r w:rsidRPr="008A7BF9">
        <w:rPr>
          <w:color w:val="5B9BD5" w:themeColor="accent1"/>
        </w:rPr>
        <w:tab/>
        <w:t>Several metrics and KPIs are already defined for OAM (TS 28.XXX series). Could such metrics be reused for NWDAF as set of basic data from each NF?</w:t>
      </w:r>
    </w:p>
    <w:p w14:paraId="6A249607" w14:textId="77777777" w:rsidR="008A7BF9" w:rsidRPr="008A7BF9" w:rsidRDefault="008A7BF9" w:rsidP="008A7BF9">
      <w:pPr>
        <w:pStyle w:val="B3"/>
        <w:rPr>
          <w:color w:val="5B9BD5" w:themeColor="accent1"/>
        </w:rPr>
      </w:pPr>
      <w:r w:rsidRPr="008A7BF9">
        <w:rPr>
          <w:rFonts w:hint="eastAsia"/>
          <w:color w:val="5B9BD5" w:themeColor="accent1"/>
        </w:rPr>
        <w:t>-</w:t>
      </w:r>
      <w:r w:rsidRPr="008A7BF9">
        <w:rPr>
          <w:color w:val="5B9BD5" w:themeColor="accent1"/>
        </w:rPr>
        <w:tab/>
        <w:t>Could NWDAF use the already existing services provided by the OAM?</w:t>
      </w:r>
    </w:p>
    <w:p w14:paraId="189C8A4C" w14:textId="77777777" w:rsidR="008A7BF9" w:rsidRPr="008A7BF9" w:rsidRDefault="008A7BF9" w:rsidP="008A7BF9">
      <w:pPr>
        <w:pStyle w:val="Heading4"/>
        <w:rPr>
          <w:color w:val="5B9BD5" w:themeColor="accent1"/>
        </w:rPr>
      </w:pPr>
      <w:bookmarkStart w:id="6" w:name="_Toc515866763"/>
      <w:bookmarkStart w:id="7" w:name="_Toc515950683"/>
      <w:bookmarkStart w:id="8" w:name="_Toc515952490"/>
      <w:r w:rsidRPr="008A7BF9">
        <w:rPr>
          <w:color w:val="5B9BD5" w:themeColor="accent1"/>
        </w:rPr>
        <w:t>5.</w:t>
      </w:r>
      <w:r w:rsidRPr="008A7BF9">
        <w:rPr>
          <w:color w:val="5B9BD5" w:themeColor="accent1"/>
          <w:lang w:eastAsia="zh-CN"/>
        </w:rPr>
        <w:t>2.4.2</w:t>
      </w:r>
      <w:r w:rsidRPr="008A7BF9">
        <w:rPr>
          <w:color w:val="5B9BD5" w:themeColor="accent1"/>
          <w:lang w:eastAsia="zh-CN"/>
        </w:rPr>
        <w:tab/>
      </w:r>
      <w:r w:rsidRPr="008A7BF9">
        <w:rPr>
          <w:color w:val="5B9BD5" w:themeColor="accent1"/>
        </w:rPr>
        <w:t>Requirements</w:t>
      </w:r>
      <w:bookmarkEnd w:id="6"/>
      <w:bookmarkEnd w:id="7"/>
      <w:bookmarkEnd w:id="8"/>
    </w:p>
    <w:p w14:paraId="487253D6" w14:textId="77777777" w:rsidR="008A7BF9" w:rsidRPr="008A7BF9" w:rsidRDefault="008A7BF9" w:rsidP="008A7BF9">
      <w:pPr>
        <w:rPr>
          <w:rFonts w:eastAsia="DengXian"/>
          <w:color w:val="5B9BD5" w:themeColor="accent1"/>
          <w:lang w:eastAsia="zh-CN"/>
        </w:rPr>
      </w:pPr>
      <w:r w:rsidRPr="008A7BF9">
        <w:rPr>
          <w:rFonts w:eastAsia="DengXian"/>
          <w:color w:val="5B9BD5" w:themeColor="accent1"/>
          <w:lang w:eastAsia="zh-CN"/>
        </w:rPr>
        <w:t xml:space="preserve">The NWDAF shall be able to have access to </w:t>
      </w:r>
      <w:r w:rsidRPr="008A7BF9">
        <w:rPr>
          <w:rFonts w:eastAsia="DengXian" w:hint="eastAsia"/>
          <w:color w:val="5B9BD5" w:themeColor="accent1"/>
          <w:lang w:eastAsia="zh-CN"/>
        </w:rPr>
        <w:t xml:space="preserve">data </w:t>
      </w:r>
      <w:r w:rsidRPr="008A7BF9">
        <w:rPr>
          <w:rFonts w:eastAsia="DengXian"/>
          <w:color w:val="5B9BD5" w:themeColor="accent1"/>
          <w:lang w:eastAsia="zh-CN"/>
        </w:rPr>
        <w:t>from the OAM.</w:t>
      </w:r>
    </w:p>
    <w:p w14:paraId="6507047E" w14:textId="77777777" w:rsidR="008A7BF9" w:rsidRPr="008A7BF9" w:rsidRDefault="008A7BF9" w:rsidP="008A7BF9">
      <w:pPr>
        <w:rPr>
          <w:rFonts w:eastAsia="DengXian"/>
          <w:color w:val="5B9BD5" w:themeColor="accent1"/>
          <w:lang w:eastAsia="zh-CN"/>
        </w:rPr>
      </w:pPr>
      <w:r w:rsidRPr="008A7BF9">
        <w:rPr>
          <w:rFonts w:eastAsia="DengXian"/>
          <w:color w:val="5B9BD5" w:themeColor="accent1"/>
          <w:lang w:eastAsia="zh-CN"/>
        </w:rPr>
        <w:t>A flexible framework for making OAM data available to NWDAF</w:t>
      </w:r>
      <w:r w:rsidRPr="008A7BF9" w:rsidDel="00D4647F">
        <w:rPr>
          <w:rFonts w:eastAsia="DengXian"/>
          <w:color w:val="5B9BD5" w:themeColor="accent1"/>
          <w:lang w:eastAsia="zh-CN"/>
        </w:rPr>
        <w:t xml:space="preserve"> </w:t>
      </w:r>
      <w:r w:rsidRPr="008A7BF9">
        <w:rPr>
          <w:rFonts w:eastAsia="DengXian"/>
          <w:color w:val="5B9BD5" w:themeColor="accent1"/>
          <w:lang w:eastAsia="zh-CN"/>
        </w:rPr>
        <w:t>(interfaces, basic information model and extension rules) should be defined.</w:t>
      </w:r>
    </w:p>
    <w:p w14:paraId="5944481D" w14:textId="77777777" w:rsidR="008A7BF9" w:rsidRPr="008A7BF9" w:rsidRDefault="008A7BF9" w:rsidP="008A7BF9">
      <w:pPr>
        <w:rPr>
          <w:rFonts w:eastAsia="DengXian"/>
          <w:color w:val="5B9BD5" w:themeColor="accent1"/>
          <w:lang w:eastAsia="zh-CN"/>
        </w:rPr>
      </w:pPr>
      <w:r w:rsidRPr="008A7BF9">
        <w:rPr>
          <w:rFonts w:eastAsia="DengXian"/>
          <w:color w:val="5B9BD5" w:themeColor="accent1"/>
          <w:lang w:eastAsia="zh-CN"/>
        </w:rPr>
        <w:t>The NWDAF should be able to refine the scope of required information as needed.</w:t>
      </w:r>
    </w:p>
    <w:p w14:paraId="2B8F616B" w14:textId="77777777" w:rsidR="008A7BF9" w:rsidRPr="008A7BF9" w:rsidRDefault="008A7BF9" w:rsidP="008A7BF9">
      <w:pPr>
        <w:rPr>
          <w:rFonts w:eastAsia="DengXian"/>
          <w:color w:val="5B9BD5" w:themeColor="accent1"/>
          <w:lang w:eastAsia="zh-CN"/>
        </w:rPr>
      </w:pPr>
      <w:r w:rsidRPr="008A7BF9">
        <w:rPr>
          <w:rFonts w:eastAsia="DengXian"/>
          <w:color w:val="5B9BD5" w:themeColor="accent1"/>
          <w:lang w:eastAsia="zh-CN"/>
        </w:rPr>
        <w:t>The 5GC should be able to enforce authentication and authorization of the NWDAF for a certain data access.</w:t>
      </w:r>
    </w:p>
    <w:p w14:paraId="650CF2A6" w14:textId="77777777" w:rsidR="00477F7A" w:rsidRPr="00D91728" w:rsidRDefault="00477F7A" w:rsidP="00477F7A">
      <w:pPr>
        <w:pStyle w:val="B1"/>
        <w:ind w:left="0" w:firstLine="0"/>
        <w:rPr>
          <w:rFonts w:eastAsia="MS Mincho"/>
          <w:b/>
          <w:color w:val="5B9BD5" w:themeColor="accent1"/>
        </w:rPr>
      </w:pPr>
      <w:r w:rsidRPr="00D91728">
        <w:rPr>
          <w:rFonts w:eastAsia="MS Mincho" w:hint="eastAsia"/>
          <w:b/>
          <w:color w:val="5B9BD5" w:themeColor="accent1"/>
        </w:rPr>
        <w:t>----------------------------------------------------------------------------------------------------------------------------------------------</w:t>
      </w:r>
    </w:p>
    <w:p w14:paraId="3CC5BA40" w14:textId="77777777" w:rsidR="00D91728" w:rsidRDefault="00D91728" w:rsidP="00E61DFD">
      <w:pPr>
        <w:pStyle w:val="B1"/>
        <w:ind w:left="0" w:firstLine="0"/>
        <w:rPr>
          <w:rFonts w:eastAsia="MS Mincho"/>
        </w:rPr>
      </w:pPr>
    </w:p>
    <w:p w14:paraId="0886EAF7" w14:textId="77777777" w:rsidR="0078377D" w:rsidRDefault="002C23A2" w:rsidP="00E61DFD">
      <w:pPr>
        <w:pStyle w:val="B1"/>
        <w:ind w:left="0" w:firstLine="0"/>
        <w:rPr>
          <w:rFonts w:eastAsia="MS Mincho"/>
        </w:rPr>
      </w:pPr>
      <w:r>
        <w:rPr>
          <w:rFonts w:eastAsia="MS Mincho" w:hint="eastAsia"/>
        </w:rPr>
        <w:t xml:space="preserve">This paper proposes the </w:t>
      </w:r>
      <w:r>
        <w:rPr>
          <w:rFonts w:eastAsia="MS Mincho"/>
        </w:rPr>
        <w:t>following</w:t>
      </w:r>
      <w:r>
        <w:rPr>
          <w:rFonts w:eastAsia="MS Mincho" w:hint="eastAsia"/>
        </w:rPr>
        <w:t xml:space="preserve"> </w:t>
      </w:r>
      <w:r>
        <w:rPr>
          <w:rFonts w:eastAsia="MS Mincho"/>
        </w:rPr>
        <w:t>changes for TR23.791:</w:t>
      </w:r>
    </w:p>
    <w:p w14:paraId="3AF0C4AC" w14:textId="77777777" w:rsidR="002C23A2" w:rsidRDefault="002C23A2" w:rsidP="002C23A2">
      <w:pPr>
        <w:pStyle w:val="B1"/>
        <w:numPr>
          <w:ilvl w:val="0"/>
          <w:numId w:val="72"/>
        </w:numPr>
        <w:rPr>
          <w:rFonts w:eastAsia="MS Mincho"/>
        </w:rPr>
      </w:pPr>
      <w:r>
        <w:rPr>
          <w:rFonts w:eastAsia="MS Mincho"/>
        </w:rPr>
        <w:t xml:space="preserve">Solution </w:t>
      </w:r>
      <w:r w:rsidR="008948A0">
        <w:rPr>
          <w:rFonts w:eastAsia="MS Mincho"/>
        </w:rPr>
        <w:t xml:space="preserve">for KI 4 on </w:t>
      </w:r>
      <w:r>
        <w:rPr>
          <w:rFonts w:eastAsia="MS Mincho"/>
        </w:rPr>
        <w:t>data collection from OAM</w:t>
      </w:r>
    </w:p>
    <w:p w14:paraId="41B5C424" w14:textId="77777777" w:rsidR="0078377D" w:rsidRDefault="0078377D" w:rsidP="00E61DFD">
      <w:pPr>
        <w:pStyle w:val="B1"/>
        <w:ind w:left="0" w:firstLine="0"/>
        <w:rPr>
          <w:rFonts w:eastAsia="MS Mincho"/>
        </w:rPr>
      </w:pPr>
    </w:p>
    <w:p w14:paraId="753261C1" w14:textId="77777777" w:rsidR="00331858" w:rsidRDefault="008A3A5F" w:rsidP="00393AF4">
      <w:pPr>
        <w:pStyle w:val="Heading1"/>
        <w:rPr>
          <w:noProof/>
          <w:lang w:eastAsia="en-US"/>
        </w:rPr>
      </w:pPr>
      <w:r>
        <w:rPr>
          <w:noProof/>
          <w:lang w:eastAsia="en-US"/>
        </w:rPr>
        <w:lastRenderedPageBreak/>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48A08D80" w14:textId="77777777" w:rsidR="00231286" w:rsidRDefault="00231286" w:rsidP="002219A3">
      <w:pPr>
        <w:pStyle w:val="B1"/>
        <w:rPr>
          <w:lang w:eastAsia="zh-CN"/>
        </w:rPr>
      </w:pPr>
    </w:p>
    <w:p w14:paraId="526133A0"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76066FF1" w14:textId="77777777" w:rsidR="00BA384B" w:rsidRDefault="00BA384B" w:rsidP="00E11FB9">
      <w:pPr>
        <w:rPr>
          <w:rFonts w:eastAsia="MS Mincho"/>
        </w:rPr>
      </w:pPr>
      <w:bookmarkStart w:id="9" w:name="_Toc473190644"/>
      <w:bookmarkStart w:id="10" w:name="_Toc500949091"/>
    </w:p>
    <w:p w14:paraId="24F0F14E" w14:textId="77777777" w:rsidR="00D9415F" w:rsidRPr="003F1B41" w:rsidRDefault="00D9415F" w:rsidP="00D9415F">
      <w:pPr>
        <w:pStyle w:val="Heading2"/>
        <w:rPr>
          <w:ins w:id="11" w:author="Huawei" w:date="2018-06-26T13:32:00Z"/>
        </w:rPr>
      </w:pPr>
      <w:bookmarkStart w:id="12" w:name="_Toc508717944"/>
      <w:ins w:id="13" w:author="Huawei" w:date="2018-06-26T13:32:00Z">
        <w:r w:rsidRPr="00CA4EBA">
          <w:t>6.</w:t>
        </w:r>
        <w:r>
          <w:t>X</w:t>
        </w:r>
        <w:r w:rsidRPr="00CA4EBA">
          <w:tab/>
          <w:t xml:space="preserve">Solution </w:t>
        </w:r>
        <w:r>
          <w:t>X</w:t>
        </w:r>
        <w:r w:rsidRPr="00CA4EBA">
          <w:t xml:space="preserve">: </w:t>
        </w:r>
        <w:r w:rsidRPr="003F1B41">
          <w:rPr>
            <w:rFonts w:cs="Arial"/>
          </w:rPr>
          <w:t xml:space="preserve">Interactions with OAM for </w:t>
        </w:r>
        <w:r>
          <w:rPr>
            <w:rFonts w:cs="Arial"/>
          </w:rPr>
          <w:t xml:space="preserve">Network </w:t>
        </w:r>
        <w:r w:rsidRPr="003F1B41">
          <w:rPr>
            <w:rFonts w:cs="Arial"/>
          </w:rPr>
          <w:t>Data Collection</w:t>
        </w:r>
      </w:ins>
    </w:p>
    <w:p w14:paraId="4A660471" w14:textId="77777777" w:rsidR="00D9415F" w:rsidRDefault="00D9415F" w:rsidP="00D9415F">
      <w:pPr>
        <w:pStyle w:val="Heading3"/>
        <w:rPr>
          <w:ins w:id="14" w:author="Huawei" w:date="2018-06-26T13:32:00Z"/>
        </w:rPr>
      </w:pPr>
      <w:bookmarkStart w:id="15" w:name="_Toc508717943"/>
      <w:ins w:id="16" w:author="Huawei" w:date="2018-06-26T13:32:00Z">
        <w:r w:rsidRPr="00CA4EBA">
          <w:t>6.</w:t>
        </w:r>
        <w:r>
          <w:t>X</w:t>
        </w:r>
        <w:r w:rsidRPr="00CA4EBA">
          <w:t>.1</w:t>
        </w:r>
        <w:r w:rsidRPr="00CA4EBA">
          <w:tab/>
          <w:t>Description</w:t>
        </w:r>
        <w:bookmarkEnd w:id="15"/>
      </w:ins>
    </w:p>
    <w:p w14:paraId="46C54B5A" w14:textId="77777777" w:rsidR="00D9415F" w:rsidRPr="00BA384B" w:rsidRDefault="00D9415F" w:rsidP="00D9415F">
      <w:pPr>
        <w:jc w:val="both"/>
        <w:rPr>
          <w:ins w:id="17" w:author="Huawei" w:date="2018-06-26T13:32:00Z"/>
          <w:rFonts w:eastAsia="MS Mincho"/>
        </w:rPr>
      </w:pPr>
      <w:ins w:id="18" w:author="Huawei" w:date="2018-06-26T13:32:00Z">
        <w:r>
          <w:rPr>
            <w:rFonts w:eastAsia="MS Mincho" w:hint="eastAsia"/>
          </w:rPr>
          <w:t xml:space="preserve">The solution described in this section </w:t>
        </w:r>
        <w:r>
          <w:rPr>
            <w:rFonts w:eastAsia="MS Mincho"/>
          </w:rPr>
          <w:t xml:space="preserve">defines the general framework for NWDAF and OAM interactions for data collection. Based on current definitions from SA5, NWDAF can use as sources for data collection the PM (Performance Management) services defined in the TS28.55x series of specifications as well as the FS (Fault Supervision) services defined in the TS28.54x series of specifications.  </w:t>
        </w:r>
      </w:ins>
    </w:p>
    <w:p w14:paraId="19E88F8B" w14:textId="77777777" w:rsidR="00D9415F" w:rsidRDefault="00D9415F" w:rsidP="00D9415F">
      <w:pPr>
        <w:jc w:val="both"/>
        <w:rPr>
          <w:ins w:id="19" w:author="Huawei" w:date="2018-06-26T13:32:00Z"/>
          <w:rFonts w:eastAsia="DengXian"/>
          <w:lang w:eastAsia="zh-CN"/>
        </w:rPr>
      </w:pPr>
      <w:ins w:id="20" w:author="Huawei" w:date="2018-06-26T13:32:00Z">
        <w:r>
          <w:rPr>
            <w:rFonts w:eastAsia="DengXian"/>
            <w:lang w:eastAsia="zh-CN"/>
          </w:rPr>
          <w:t xml:space="preserve">The PM services in TS28.550 </w:t>
        </w:r>
        <w:r w:rsidRPr="00B820DE">
          <w:rPr>
            <w:rFonts w:eastAsia="DengXian"/>
            <w:lang w:eastAsia="zh-CN"/>
          </w:rPr>
          <w:t>provide</w:t>
        </w:r>
        <w:r>
          <w:rPr>
            <w:rFonts w:eastAsia="DengXian"/>
            <w:lang w:eastAsia="zh-CN"/>
          </w:rPr>
          <w:t xml:space="preserve"> support for </w:t>
        </w:r>
        <w:r w:rsidRPr="00B820DE">
          <w:rPr>
            <w:rFonts w:eastAsia="DengXian"/>
            <w:lang w:eastAsia="zh-CN"/>
          </w:rPr>
          <w:t>deployment, start, and stop of measurement jobs (process that actually retrieve the data from managed function), query</w:t>
        </w:r>
        <w:r>
          <w:rPr>
            <w:rFonts w:eastAsia="DengXian"/>
            <w:lang w:eastAsia="zh-CN"/>
          </w:rPr>
          <w:t xml:space="preserve"> data</w:t>
        </w:r>
        <w:r w:rsidRPr="00B820DE">
          <w:rPr>
            <w:rFonts w:eastAsia="DengXian"/>
            <w:lang w:eastAsia="zh-CN"/>
          </w:rPr>
          <w:t>, data stream retrieval as well as data file retrieval from the measurement jobs</w:t>
        </w:r>
        <w:r>
          <w:rPr>
            <w:rFonts w:eastAsia="DengXian"/>
            <w:lang w:eastAsia="zh-CN"/>
          </w:rPr>
          <w:t xml:space="preserve"> for different levels of performance measurement, e.g. </w:t>
        </w:r>
        <w:r>
          <w:rPr>
            <w:rFonts w:eastAsiaTheme="minorEastAsia" w:hint="eastAsia"/>
            <w:lang w:eastAsia="zh-CN"/>
          </w:rPr>
          <w:t>NF</w:t>
        </w:r>
        <w:r>
          <w:rPr>
            <w:rFonts w:eastAsiaTheme="minorEastAsia"/>
            <w:lang w:eastAsia="zh-CN"/>
          </w:rPr>
          <w:t xml:space="preserve">s, network slice instances (i.e. performance information about deployed S-NSSAIs, including measurements from different technological domains of a network slice instance such as NG-RAN and CN), and </w:t>
        </w:r>
        <w:r w:rsidRPr="008D0DDC">
          <w:rPr>
            <w:rFonts w:eastAsia="DengXian"/>
            <w:lang w:eastAsia="zh-CN"/>
          </w:rPr>
          <w:t>Network</w:t>
        </w:r>
        <w:r>
          <w:rPr>
            <w:rFonts w:eastAsia="DengXian"/>
            <w:lang w:eastAsia="zh-CN"/>
          </w:rPr>
          <w:t>. The measurements for each one of these levels is exposed by the PM services. The measurements and KPIs associated with NG-RAN, CN, and E2E KPIs, are available, respectively, in TS28.552, TS28.553, and TS28.554. The specific set of KPIs and measurements to be collected by NWDAF are use case dependent.</w:t>
        </w:r>
      </w:ins>
    </w:p>
    <w:p w14:paraId="09D784CB" w14:textId="77777777" w:rsidR="00D9415F" w:rsidRDefault="00D9415F" w:rsidP="00D9415F">
      <w:pPr>
        <w:jc w:val="both"/>
        <w:rPr>
          <w:ins w:id="21" w:author="Huawei" w:date="2018-06-26T13:32:00Z"/>
        </w:rPr>
      </w:pPr>
      <w:ins w:id="22" w:author="Huawei" w:date="2018-06-26T13:32:00Z">
        <w:r>
          <w:rPr>
            <w:rFonts w:eastAsia="DengXian"/>
            <w:lang w:eastAsia="zh-CN"/>
          </w:rPr>
          <w:t xml:space="preserve">The FS services in </w:t>
        </w:r>
        <w:r>
          <w:t xml:space="preserve">TS </w:t>
        </w:r>
        <w:r w:rsidRPr="00F70E9D">
          <w:t>28.545</w:t>
        </w:r>
        <w:r>
          <w:t xml:space="preserve"> may also provide support for fault supervision jobs such as report, un/subscribe alarm notifications; get alarms list; clear alarm; from NFs, Network Slice Instance, (NSI), also including </w:t>
        </w:r>
        <w:r>
          <w:rPr>
            <w:rFonts w:eastAsiaTheme="minorEastAsia"/>
            <w:lang w:eastAsia="zh-CN"/>
          </w:rPr>
          <w:t>alarms specific to the different technological domains</w:t>
        </w:r>
        <w:r>
          <w:t xml:space="preserve"> (e.g., NG-RAN or CN) associated with NSIs. The fault supervision is exposed by FS services. The definition of the specific set of FS alarms that NWDAF can subscribe are use case dependent.    </w:t>
        </w:r>
      </w:ins>
    </w:p>
    <w:p w14:paraId="2C0E0330" w14:textId="77777777" w:rsidR="00D9415F" w:rsidRDefault="00D9415F" w:rsidP="00D9415F">
      <w:pPr>
        <w:jc w:val="both"/>
        <w:rPr>
          <w:ins w:id="23" w:author="Huawei" w:date="2018-06-26T13:32:00Z"/>
        </w:rPr>
      </w:pPr>
      <w:ins w:id="24" w:author="Huawei" w:date="2018-06-26T13:32:00Z">
        <w:r>
          <w:rPr>
            <w:lang w:eastAsia="zh-CN"/>
          </w:rPr>
          <w:t xml:space="preserve">Non 3GPP management data </w:t>
        </w:r>
        <w:r w:rsidRPr="00695E24">
          <w:t>(e.g. Transport network (TN))</w:t>
        </w:r>
        <w:r>
          <w:t xml:space="preserve"> </w:t>
        </w:r>
        <w:r>
          <w:rPr>
            <w:lang w:eastAsia="zh-CN"/>
          </w:rPr>
          <w:t xml:space="preserve">may also be a source of information for NWDAF. Such type of information may be collected by NWDAF via 3GPP management systems (i.e., OAM referred in this document), once it is foreseen in TS 28.530 that </w:t>
        </w:r>
        <w:r w:rsidRPr="00410F4F">
          <w:rPr>
            <w:lang w:eastAsia="zh-CN"/>
          </w:rPr>
          <w:t xml:space="preserve">3GPP management system </w:t>
        </w:r>
        <w:r>
          <w:rPr>
            <w:lang w:eastAsia="zh-CN"/>
          </w:rPr>
          <w:t xml:space="preserve">can </w:t>
        </w:r>
        <w:r w:rsidRPr="00410F4F">
          <w:rPr>
            <w:lang w:eastAsia="zh-CN"/>
          </w:rPr>
          <w:t>coordinate with the management systems of the non-3GPP parts</w:t>
        </w:r>
        <w:r>
          <w:rPr>
            <w:lang w:eastAsia="zh-CN"/>
          </w:rPr>
          <w:t xml:space="preserve">. </w:t>
        </w:r>
      </w:ins>
    </w:p>
    <w:p w14:paraId="309D1F0E" w14:textId="77777777" w:rsidR="00D9415F" w:rsidRPr="00D04877" w:rsidDel="00D04877" w:rsidRDefault="00D9415F" w:rsidP="00D9415F">
      <w:pPr>
        <w:jc w:val="both"/>
        <w:rPr>
          <w:ins w:id="25" w:author="Huawei" w:date="2018-06-26T13:32:00Z"/>
          <w:del w:id="26" w:author="Huawei" w:date="2018-06-20T09:34:00Z"/>
          <w:rFonts w:eastAsia="MS Mincho"/>
        </w:rPr>
      </w:pPr>
    </w:p>
    <w:p w14:paraId="16BD3507" w14:textId="77777777" w:rsidR="00D9415F" w:rsidRPr="00396EC1" w:rsidRDefault="00D9415F" w:rsidP="00D9415F">
      <w:pPr>
        <w:pStyle w:val="NO"/>
        <w:overflowPunct/>
        <w:autoSpaceDE/>
        <w:autoSpaceDN/>
        <w:adjustRightInd/>
        <w:textAlignment w:val="auto"/>
        <w:rPr>
          <w:ins w:id="27" w:author="Huawei" w:date="2018-06-26T13:32:00Z"/>
          <w:color w:val="auto"/>
          <w:lang w:val="x-none" w:eastAsia="en-US"/>
        </w:rPr>
      </w:pPr>
      <w:ins w:id="28" w:author="Huawei" w:date="2018-06-26T13:32:00Z">
        <w:r w:rsidRPr="00396EC1">
          <w:rPr>
            <w:color w:val="auto"/>
            <w:lang w:val="x-none" w:eastAsia="en-US"/>
          </w:rPr>
          <w:t xml:space="preserve">NOTE: It is not defined yet which are the interfaces exposed by OAM to enable the retrieval of information from the PM services. Currently, TS28.531 defines the UCs for data exposure related with network slice instances, while TS28.532 defines the interfaces and services related to management of network slice instances, which should also include performance management. Nevertheless, the precise definition of which OAM function exposes which service is not yet described in the specification. </w:t>
        </w:r>
      </w:ins>
    </w:p>
    <w:p w14:paraId="73A81852" w14:textId="77777777" w:rsidR="00D9415F" w:rsidRDefault="00D9415F" w:rsidP="00D9415F">
      <w:pPr>
        <w:jc w:val="both"/>
        <w:rPr>
          <w:ins w:id="29" w:author="Huawei" w:date="2018-06-26T13:32:00Z"/>
          <w:rFonts w:eastAsia="MS Mincho"/>
        </w:rPr>
      </w:pPr>
      <w:ins w:id="30" w:author="Huawei" w:date="2018-06-26T13:32:00Z">
        <w:r>
          <w:rPr>
            <w:rFonts w:eastAsia="MS Mincho"/>
          </w:rPr>
          <w:t xml:space="preserve">The interactions between NWDAF and OAM for data collection are illustrated in </w:t>
        </w:r>
        <w:r>
          <w:rPr>
            <w:rFonts w:eastAsia="MS Mincho"/>
          </w:rPr>
          <w:fldChar w:fldCharType="begin"/>
        </w:r>
        <w:r>
          <w:rPr>
            <w:rFonts w:eastAsia="MS Mincho"/>
          </w:rPr>
          <w:instrText xml:space="preserve"> REF _Ref513634635 \h  \* MERGEFORMAT </w:instrText>
        </w:r>
        <w:r>
          <w:rPr>
            <w:rFonts w:eastAsia="MS Mincho"/>
          </w:rPr>
        </w:r>
        <w:r>
          <w:rPr>
            <w:rFonts w:eastAsia="MS Mincho"/>
          </w:rPr>
          <w:fldChar w:fldCharType="separate"/>
        </w:r>
        <w:r w:rsidRPr="008E5579">
          <w:t xml:space="preserve">Figure </w:t>
        </w:r>
        <w:r>
          <w:rPr>
            <w:noProof/>
          </w:rPr>
          <w:t>1</w:t>
        </w:r>
        <w:r>
          <w:rPr>
            <w:rFonts w:eastAsia="MS Mincho"/>
          </w:rPr>
          <w:fldChar w:fldCharType="end"/>
        </w:r>
        <w:r>
          <w:rPr>
            <w:rFonts w:eastAsia="MS Mincho"/>
          </w:rPr>
          <w:t xml:space="preserve">. NWDAF shall register to receive the specific set of KPIs or measurements or alarms from OAM so that it can perform the feedback/analytics generation. It is responsibility of the OAM to set up the proper mechanism to guarantee the continuous data collection of requested measurements and alarms as well as the data collection and calculation of the requested KPIs and delivering such data to NWDAF, even if such information is not used by the OAM for its own purposes of managing the network slice instances life cycle. </w:t>
        </w:r>
      </w:ins>
    </w:p>
    <w:p w14:paraId="12B9E645" w14:textId="77777777" w:rsidR="00D9415F" w:rsidRDefault="00D9415F" w:rsidP="00D9415F">
      <w:pPr>
        <w:jc w:val="both"/>
        <w:rPr>
          <w:ins w:id="31" w:author="Huawei" w:date="2018-06-26T13:32:00Z"/>
          <w:rFonts w:eastAsia="MS Mincho"/>
        </w:rPr>
      </w:pPr>
      <w:ins w:id="32" w:author="Huawei" w:date="2018-06-26T13:32:00Z">
        <w:r>
          <w:rPr>
            <w:rFonts w:eastAsia="MS Mincho"/>
          </w:rPr>
          <w:t xml:space="preserve">NWDAF shall retrieve KPIs calculated by OAM (based on measurements also collected by OAM), alarms, and measurements collected by OAM, as well as UP network slice instance topology information relevant for the analysis of the retrieved information. Based on collected measurements and/or alarms, NWDAF shall calculate further KPIs which might be use case dependent. The KPIs and/or measurements and/or alarms collected from OAM are used by the NWDAF for the generation of analytics. The information from OAM might be further combined by NWDAF with other sources of information, such as AF and NFs. </w:t>
        </w:r>
      </w:ins>
    </w:p>
    <w:p w14:paraId="00C3AEE0" w14:textId="77777777" w:rsidR="00D9415F" w:rsidRDefault="00D9415F" w:rsidP="00D9415F">
      <w:pPr>
        <w:rPr>
          <w:ins w:id="33" w:author="Huawei" w:date="2018-06-26T13:32:00Z"/>
          <w:rFonts w:eastAsia="MS Mincho"/>
        </w:rPr>
      </w:pPr>
    </w:p>
    <w:p w14:paraId="6E1877A0" w14:textId="77777777" w:rsidR="00D9415F" w:rsidRDefault="00D9415F" w:rsidP="00D9415F">
      <w:pPr>
        <w:jc w:val="center"/>
        <w:rPr>
          <w:ins w:id="34" w:author="Huawei" w:date="2018-06-26T13:32:00Z"/>
          <w:rFonts w:eastAsia="MS Mincho"/>
        </w:rPr>
      </w:pPr>
    </w:p>
    <w:p w14:paraId="3BB2346E" w14:textId="77777777" w:rsidR="00D9415F" w:rsidRDefault="00D9415F" w:rsidP="00D9415F">
      <w:pPr>
        <w:jc w:val="center"/>
        <w:rPr>
          <w:ins w:id="35" w:author="Huawei" w:date="2018-06-26T13:32:00Z"/>
          <w:rFonts w:eastAsia="MS Mincho"/>
        </w:rPr>
      </w:pPr>
    </w:p>
    <w:p w14:paraId="3E92365B" w14:textId="0ADFE0B5" w:rsidR="00D9415F" w:rsidRDefault="00D9415F" w:rsidP="00D9415F">
      <w:pPr>
        <w:jc w:val="center"/>
        <w:rPr>
          <w:ins w:id="36" w:author="Huawei" w:date="2018-06-26T13:32:00Z"/>
          <w:rFonts w:eastAsia="MS Mincho"/>
        </w:rPr>
      </w:pPr>
      <w:bookmarkStart w:id="37" w:name="_GoBack"/>
      <w:r w:rsidRPr="00D9415F">
        <w:drawing>
          <wp:inline distT="0" distB="0" distL="0" distR="0" wp14:anchorId="751161A9" wp14:editId="70ABD38E">
            <wp:extent cx="5115560" cy="514985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5560" cy="5149850"/>
                    </a:xfrm>
                    <a:prstGeom prst="rect">
                      <a:avLst/>
                    </a:prstGeom>
                    <a:noFill/>
                    <a:ln>
                      <a:noFill/>
                    </a:ln>
                  </pic:spPr>
                </pic:pic>
              </a:graphicData>
            </a:graphic>
          </wp:inline>
        </w:drawing>
      </w:r>
      <w:bookmarkEnd w:id="37"/>
    </w:p>
    <w:p w14:paraId="0A3C0519" w14:textId="77777777" w:rsidR="00D9415F" w:rsidRPr="00396EC1" w:rsidRDefault="00D9415F" w:rsidP="00D9415F">
      <w:pPr>
        <w:pStyle w:val="TF"/>
        <w:overflowPunct/>
        <w:autoSpaceDE/>
        <w:autoSpaceDN/>
        <w:adjustRightInd/>
        <w:textAlignment w:val="auto"/>
        <w:rPr>
          <w:ins w:id="38" w:author="Huawei" w:date="2018-06-26T13:32:00Z"/>
          <w:rFonts w:eastAsia="Times New Roman"/>
          <w:lang w:eastAsia="en-US"/>
        </w:rPr>
      </w:pPr>
      <w:bookmarkStart w:id="39" w:name="_Ref513634635"/>
      <w:ins w:id="40" w:author="Huawei" w:date="2018-06-26T13:32:00Z">
        <w:r w:rsidRPr="00396EC1">
          <w:rPr>
            <w:rFonts w:eastAsia="Times New Roman"/>
            <w:color w:val="auto"/>
            <w:lang w:eastAsia="en-US"/>
          </w:rPr>
          <w:t xml:space="preserve">Figure </w:t>
        </w:r>
        <w:r w:rsidRPr="00396EC1">
          <w:rPr>
            <w:rFonts w:eastAsia="Times New Roman"/>
            <w:color w:val="auto"/>
            <w:lang w:eastAsia="en-US"/>
          </w:rPr>
          <w:fldChar w:fldCharType="begin"/>
        </w:r>
        <w:r w:rsidRPr="00396EC1">
          <w:rPr>
            <w:rFonts w:eastAsia="Times New Roman"/>
            <w:color w:val="auto"/>
            <w:lang w:eastAsia="en-US"/>
          </w:rPr>
          <w:instrText xml:space="preserve"> SEQ Figure \* ARABIC </w:instrText>
        </w:r>
        <w:r w:rsidRPr="00396EC1">
          <w:rPr>
            <w:rFonts w:eastAsia="Times New Roman"/>
            <w:color w:val="auto"/>
            <w:lang w:eastAsia="en-US"/>
          </w:rPr>
          <w:fldChar w:fldCharType="separate"/>
        </w:r>
        <w:r w:rsidRPr="00396EC1">
          <w:rPr>
            <w:rFonts w:eastAsia="Times New Roman"/>
            <w:color w:val="auto"/>
            <w:lang w:eastAsia="en-US"/>
          </w:rPr>
          <w:t>1</w:t>
        </w:r>
        <w:r w:rsidRPr="00396EC1">
          <w:rPr>
            <w:rFonts w:eastAsia="Times New Roman"/>
            <w:color w:val="auto"/>
            <w:lang w:eastAsia="en-US"/>
          </w:rPr>
          <w:fldChar w:fldCharType="end"/>
        </w:r>
        <w:bookmarkEnd w:id="39"/>
        <w:r w:rsidRPr="00396EC1">
          <w:rPr>
            <w:rFonts w:eastAsia="Times New Roman"/>
            <w:color w:val="auto"/>
            <w:lang w:eastAsia="en-US"/>
          </w:rPr>
          <w:t xml:space="preserve"> – Operation Mode for Data collection based on retrieving KPIs and Measurements and Alarms</w:t>
        </w:r>
      </w:ins>
    </w:p>
    <w:p w14:paraId="3B9C40DC" w14:textId="77777777" w:rsidR="00D9415F" w:rsidRPr="00875270" w:rsidRDefault="00D9415F" w:rsidP="00D9415F">
      <w:pPr>
        <w:overflowPunct/>
        <w:autoSpaceDE/>
        <w:autoSpaceDN/>
        <w:adjustRightInd/>
        <w:spacing w:after="0"/>
        <w:textAlignment w:val="auto"/>
        <w:rPr>
          <w:ins w:id="41" w:author="Huawei" w:date="2018-06-26T13:32:00Z"/>
          <w:bCs/>
          <w:lang w:val="en-US" w:eastAsia="zh-CN"/>
        </w:rPr>
      </w:pPr>
    </w:p>
    <w:p w14:paraId="74711B46" w14:textId="77777777" w:rsidR="00D9415F" w:rsidRPr="00396EC1" w:rsidRDefault="00D9415F" w:rsidP="00D9415F">
      <w:pPr>
        <w:pStyle w:val="B1"/>
        <w:numPr>
          <w:ilvl w:val="0"/>
          <w:numId w:val="79"/>
        </w:numPr>
        <w:overflowPunct/>
        <w:autoSpaceDE/>
        <w:autoSpaceDN/>
        <w:adjustRightInd/>
        <w:textAlignment w:val="auto"/>
        <w:rPr>
          <w:ins w:id="42" w:author="Huawei" w:date="2018-06-26T13:32:00Z"/>
          <w:rFonts w:eastAsia="Times New Roman"/>
          <w:color w:val="auto"/>
          <w:lang w:val="x-none" w:eastAsia="en-US"/>
        </w:rPr>
      </w:pPr>
      <w:ins w:id="43" w:author="Huawei" w:date="2018-06-26T13:32:00Z">
        <w:r w:rsidRPr="00396EC1">
          <w:rPr>
            <w:rFonts w:eastAsia="Times New Roman"/>
            <w:color w:val="auto"/>
            <w:lang w:val="x-none" w:eastAsia="en-US"/>
          </w:rPr>
          <w:t xml:space="preserve">OAM configures NWDAF with the necessary information (e.g., address of service exposed by OAM) so that NWDAF can have access the PM and/or FS services exposed by OAM. </w:t>
        </w:r>
      </w:ins>
    </w:p>
    <w:p w14:paraId="32304717" w14:textId="77777777" w:rsidR="00D9415F" w:rsidRPr="00396EC1" w:rsidRDefault="00D9415F" w:rsidP="00D9415F">
      <w:pPr>
        <w:pStyle w:val="B1"/>
        <w:numPr>
          <w:ilvl w:val="0"/>
          <w:numId w:val="79"/>
        </w:numPr>
        <w:overflowPunct/>
        <w:autoSpaceDE/>
        <w:autoSpaceDN/>
        <w:adjustRightInd/>
        <w:textAlignment w:val="auto"/>
        <w:rPr>
          <w:ins w:id="44" w:author="Huawei" w:date="2018-06-26T13:32:00Z"/>
          <w:rFonts w:eastAsia="Times New Roman"/>
          <w:color w:val="auto"/>
          <w:lang w:val="x-none" w:eastAsia="en-US"/>
        </w:rPr>
      </w:pPr>
      <w:ins w:id="45" w:author="Huawei" w:date="2018-06-26T13:32:00Z">
        <w:r w:rsidRPr="00396EC1">
          <w:rPr>
            <w:rFonts w:eastAsia="Times New Roman"/>
            <w:color w:val="auto"/>
            <w:lang w:val="x-none" w:eastAsia="en-US"/>
          </w:rPr>
          <w:t xml:space="preserve">NWDAF registers with OAM to receive KPIs (e.g., network slice instance specific KPIs or general KPIs such as latency), measurements, alarms and optionally indicating to OAM in the request the need to receive also any UP network slice instance topology information relevant to the analysis of the KPI or measurements or alarms. In this process when NWDAF register to receive data from PM services it needs to indicate whether data stream or data file reporting should be associated with the KPI and/or measurement collection. This information is later used by OAM for the collection of the measurements. </w:t>
        </w:r>
      </w:ins>
    </w:p>
    <w:p w14:paraId="0123FE2C" w14:textId="77777777" w:rsidR="00D9415F" w:rsidRPr="00396EC1" w:rsidRDefault="00D9415F" w:rsidP="00D9415F">
      <w:pPr>
        <w:pStyle w:val="B1"/>
        <w:numPr>
          <w:ilvl w:val="0"/>
          <w:numId w:val="79"/>
        </w:numPr>
        <w:overflowPunct/>
        <w:autoSpaceDE/>
        <w:autoSpaceDN/>
        <w:adjustRightInd/>
        <w:textAlignment w:val="auto"/>
        <w:rPr>
          <w:ins w:id="46" w:author="Huawei" w:date="2018-06-26T13:32:00Z"/>
          <w:rFonts w:eastAsia="Times New Roman"/>
          <w:color w:val="auto"/>
          <w:lang w:val="x-none" w:eastAsia="en-US"/>
        </w:rPr>
      </w:pPr>
      <w:ins w:id="47" w:author="Huawei" w:date="2018-06-26T13:32:00Z">
        <w:r w:rsidRPr="00396EC1">
          <w:rPr>
            <w:rFonts w:eastAsia="Times New Roman"/>
            <w:color w:val="auto"/>
            <w:lang w:val="en-US" w:eastAsia="en-US"/>
          </w:rPr>
          <w:t>[</w:t>
        </w:r>
        <w:r w:rsidRPr="00396EC1">
          <w:rPr>
            <w:rFonts w:eastAsia="Times New Roman"/>
            <w:color w:val="auto"/>
            <w:lang w:val="x-none" w:eastAsia="en-US"/>
          </w:rPr>
          <w:t>Optional</w:t>
        </w:r>
        <w:r w:rsidRPr="00396EC1">
          <w:rPr>
            <w:rFonts w:eastAsia="Times New Roman"/>
            <w:color w:val="auto"/>
            <w:lang w:val="en-US" w:eastAsia="en-US"/>
          </w:rPr>
          <w:t>]</w:t>
        </w:r>
        <w:r w:rsidRPr="00396EC1">
          <w:rPr>
            <w:rFonts w:eastAsia="Times New Roman"/>
            <w:color w:val="auto"/>
            <w:lang w:val="x-none" w:eastAsia="en-US"/>
          </w:rPr>
          <w:t xml:space="preserve"> It is up to the OAM to identify if already deployed/configured support for data collection will be reused for each request from NWDAF or if new support for data collection needs to be deployed/configured.</w:t>
        </w:r>
      </w:ins>
    </w:p>
    <w:p w14:paraId="5CDA9608" w14:textId="77777777" w:rsidR="00D9415F" w:rsidRPr="00396EC1" w:rsidRDefault="00D9415F" w:rsidP="00D9415F">
      <w:pPr>
        <w:pStyle w:val="B1"/>
        <w:numPr>
          <w:ilvl w:val="0"/>
          <w:numId w:val="79"/>
        </w:numPr>
        <w:overflowPunct/>
        <w:autoSpaceDE/>
        <w:autoSpaceDN/>
        <w:adjustRightInd/>
        <w:textAlignment w:val="auto"/>
        <w:rPr>
          <w:ins w:id="48" w:author="Huawei" w:date="2018-06-26T13:32:00Z"/>
          <w:rFonts w:eastAsia="Times New Roman"/>
          <w:color w:val="auto"/>
          <w:lang w:val="x-none" w:eastAsia="en-US"/>
        </w:rPr>
      </w:pPr>
      <w:ins w:id="49" w:author="Huawei" w:date="2018-06-26T13:32:00Z">
        <w:r w:rsidRPr="00396EC1">
          <w:rPr>
            <w:rFonts w:eastAsia="Times New Roman"/>
            <w:color w:val="auto"/>
            <w:lang w:val="x-none" w:eastAsia="en-US"/>
          </w:rPr>
          <w:t xml:space="preserve">OAM responds to NWDAF either with the indication that the request (either for KPI and/or measurement and/or alarms) was accepted, in case no problems with the setup of </w:t>
        </w:r>
        <w:r w:rsidRPr="009F1A90">
          <w:rPr>
            <w:rFonts w:eastAsia="Times New Roman"/>
            <w:color w:val="auto"/>
            <w:lang w:val="x-none" w:eastAsia="en-US"/>
          </w:rPr>
          <w:t>the data</w:t>
        </w:r>
        <w:r w:rsidRPr="00396EC1">
          <w:rPr>
            <w:rFonts w:eastAsia="Times New Roman"/>
            <w:color w:val="auto"/>
            <w:lang w:val="x-none" w:eastAsia="en-US"/>
          </w:rPr>
          <w:t xml:space="preserve"> collection happens, or with a negative answer if the support for data collection with the requested KPI and/or measurement, and/or alarms could not be setup.</w:t>
        </w:r>
      </w:ins>
    </w:p>
    <w:p w14:paraId="48BA85A7" w14:textId="77777777" w:rsidR="00D9415F" w:rsidRPr="00396EC1" w:rsidRDefault="00D9415F" w:rsidP="00D9415F">
      <w:pPr>
        <w:pStyle w:val="B1"/>
        <w:numPr>
          <w:ilvl w:val="0"/>
          <w:numId w:val="79"/>
        </w:numPr>
        <w:overflowPunct/>
        <w:autoSpaceDE/>
        <w:autoSpaceDN/>
        <w:adjustRightInd/>
        <w:textAlignment w:val="auto"/>
        <w:rPr>
          <w:ins w:id="50" w:author="Huawei" w:date="2018-06-26T13:32:00Z"/>
          <w:rFonts w:eastAsia="Times New Roman"/>
          <w:color w:val="auto"/>
          <w:lang w:val="x-none" w:eastAsia="en-US"/>
        </w:rPr>
      </w:pPr>
      <w:ins w:id="51" w:author="Huawei" w:date="2018-06-26T13:32:00Z">
        <w:r w:rsidRPr="00396EC1">
          <w:rPr>
            <w:rFonts w:eastAsia="Times New Roman"/>
            <w:color w:val="auto"/>
            <w:lang w:val="x-none" w:eastAsia="en-US"/>
          </w:rPr>
          <w:lastRenderedPageBreak/>
          <w:t>OAM performs the collection of the measurements and the calculation of the requested KPIs as well as the collection of alarms.</w:t>
        </w:r>
      </w:ins>
    </w:p>
    <w:p w14:paraId="36A62751" w14:textId="77777777" w:rsidR="00D9415F" w:rsidRPr="00396EC1" w:rsidRDefault="00D9415F" w:rsidP="00D9415F">
      <w:pPr>
        <w:pStyle w:val="B1"/>
        <w:numPr>
          <w:ilvl w:val="0"/>
          <w:numId w:val="79"/>
        </w:numPr>
        <w:overflowPunct/>
        <w:autoSpaceDE/>
        <w:autoSpaceDN/>
        <w:adjustRightInd/>
        <w:textAlignment w:val="auto"/>
        <w:rPr>
          <w:ins w:id="52" w:author="Huawei" w:date="2018-06-26T13:32:00Z"/>
          <w:rFonts w:eastAsia="Times New Roman"/>
          <w:color w:val="auto"/>
          <w:lang w:val="x-none" w:eastAsia="en-US"/>
        </w:rPr>
      </w:pPr>
      <w:ins w:id="53" w:author="Huawei" w:date="2018-06-26T13:32:00Z">
        <w:r w:rsidRPr="00396EC1">
          <w:rPr>
            <w:rFonts w:eastAsia="Times New Roman"/>
            <w:color w:val="auto"/>
            <w:lang w:val="x-none" w:eastAsia="en-US"/>
          </w:rPr>
          <w:t>(a and b</w:t>
        </w:r>
        <w:r>
          <w:rPr>
            <w:rFonts w:eastAsia="Times New Roman"/>
            <w:color w:val="auto"/>
            <w:lang w:eastAsia="en-US"/>
          </w:rPr>
          <w:t xml:space="preserve"> and c</w:t>
        </w:r>
        <w:r w:rsidRPr="00396EC1">
          <w:rPr>
            <w:rFonts w:eastAsia="Times New Roman"/>
            <w:color w:val="auto"/>
            <w:lang w:val="x-none" w:eastAsia="en-US"/>
          </w:rPr>
          <w:t>): OAM exposes requested KPI and/or measurements and/or alarms to NWDAF and optionally any UP network slice instance topology information relevant to the analysis of the KPI and/or measurements and/or alarms. The OAM provides three options for NWDAF to receive such data: (5a) via reporting; or (5b) via querying mechanisms; or (c) via alarm notification.</w:t>
        </w:r>
      </w:ins>
    </w:p>
    <w:p w14:paraId="1F3F2B7D" w14:textId="77777777" w:rsidR="00D9415F" w:rsidRPr="00DC7AC1" w:rsidRDefault="00D9415F" w:rsidP="00D9415F">
      <w:pPr>
        <w:overflowPunct/>
        <w:autoSpaceDE/>
        <w:autoSpaceDN/>
        <w:adjustRightInd/>
        <w:spacing w:after="0"/>
        <w:jc w:val="both"/>
        <w:textAlignment w:val="auto"/>
        <w:rPr>
          <w:ins w:id="54" w:author="Huawei" w:date="2018-06-26T13:32:00Z"/>
          <w:rFonts w:eastAsia="MS Mincho"/>
        </w:rPr>
      </w:pPr>
    </w:p>
    <w:p w14:paraId="557424D0" w14:textId="77777777" w:rsidR="00D9415F" w:rsidRPr="00CD6511" w:rsidRDefault="00D9415F" w:rsidP="00D9415F">
      <w:pPr>
        <w:overflowPunct/>
        <w:autoSpaceDE/>
        <w:autoSpaceDN/>
        <w:adjustRightInd/>
        <w:spacing w:after="0"/>
        <w:jc w:val="both"/>
        <w:textAlignment w:val="auto"/>
        <w:rPr>
          <w:ins w:id="55" w:author="Huawei" w:date="2018-06-26T13:32:00Z"/>
          <w:rFonts w:eastAsia="MS Mincho"/>
        </w:rPr>
      </w:pPr>
    </w:p>
    <w:p w14:paraId="63B52790" w14:textId="77777777" w:rsidR="00D9415F" w:rsidRPr="00CA4EBA" w:rsidRDefault="00D9415F" w:rsidP="00D9415F">
      <w:pPr>
        <w:pStyle w:val="Heading3"/>
        <w:rPr>
          <w:ins w:id="56" w:author="Huawei" w:date="2018-06-26T13:32:00Z"/>
          <w:lang w:eastAsia="zh-CN"/>
        </w:rPr>
      </w:pPr>
      <w:ins w:id="57" w:author="Huawei" w:date="2018-06-26T13:32:00Z">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2"/>
      </w:ins>
    </w:p>
    <w:p w14:paraId="37BB9DA6" w14:textId="77777777" w:rsidR="00D9415F" w:rsidRPr="00CA4EBA" w:rsidRDefault="00D9415F" w:rsidP="00D9415F">
      <w:pPr>
        <w:pStyle w:val="EditorsNote"/>
        <w:rPr>
          <w:ins w:id="58" w:author="Huawei" w:date="2018-06-26T13:32:00Z"/>
        </w:rPr>
      </w:pPr>
      <w:ins w:id="59" w:author="Huawei" w:date="2018-06-26T13:32:00Z">
        <w:r w:rsidRPr="00CA4EBA">
          <w:t>Editor</w:t>
        </w:r>
        <w:r>
          <w:t>'</w:t>
        </w:r>
        <w:r w:rsidRPr="00CA4EBA">
          <w:t xml:space="preserve">s </w:t>
        </w:r>
        <w:r>
          <w:t>note:</w:t>
        </w:r>
        <w:r>
          <w:tab/>
        </w:r>
        <w:r w:rsidRPr="00CA4EBA">
          <w:t>Capture impacts on existing 3GPP nodes and functional elements.</w:t>
        </w:r>
      </w:ins>
    </w:p>
    <w:p w14:paraId="339BB715" w14:textId="77777777" w:rsidR="00D9415F" w:rsidRPr="00CA4EBA" w:rsidRDefault="00D9415F" w:rsidP="00D9415F">
      <w:pPr>
        <w:pStyle w:val="Heading3"/>
        <w:rPr>
          <w:ins w:id="60" w:author="Huawei" w:date="2018-06-26T13:32:00Z"/>
          <w:lang w:eastAsia="zh-CN"/>
        </w:rPr>
      </w:pPr>
      <w:bookmarkStart w:id="61" w:name="_Toc508717945"/>
      <w:ins w:id="62" w:author="Huawei" w:date="2018-06-26T13:32:00Z">
        <w:r w:rsidRPr="00CA4EBA">
          <w:rPr>
            <w:lang w:eastAsia="zh-CN"/>
          </w:rPr>
          <w:t>6.1.3</w:t>
        </w:r>
        <w:r w:rsidRPr="00CA4EBA">
          <w:rPr>
            <w:lang w:eastAsia="zh-CN"/>
          </w:rPr>
          <w:tab/>
          <w:t>Solution Evaluation</w:t>
        </w:r>
        <w:bookmarkEnd w:id="61"/>
      </w:ins>
    </w:p>
    <w:p w14:paraId="77CB68EE" w14:textId="77777777" w:rsidR="00D9415F" w:rsidRPr="00CA4EBA" w:rsidRDefault="00D9415F" w:rsidP="00D9415F">
      <w:pPr>
        <w:pStyle w:val="EditorsNote"/>
        <w:rPr>
          <w:ins w:id="63" w:author="Huawei" w:date="2018-06-26T13:32:00Z"/>
        </w:rPr>
      </w:pPr>
      <w:ins w:id="64" w:author="Huawei" w:date="2018-06-26T13:32:00Z">
        <w:r w:rsidRPr="00CA4EBA">
          <w:t>Editor</w:t>
        </w:r>
        <w:r>
          <w:t>'</w:t>
        </w:r>
        <w:r w:rsidRPr="00CA4EBA">
          <w:t xml:space="preserve">s </w:t>
        </w:r>
        <w:r>
          <w:t>note:</w:t>
        </w:r>
        <w:r>
          <w:tab/>
        </w:r>
        <w:r w:rsidRPr="00CA4EBA">
          <w:t>Use this section for evaluation at solution level.</w:t>
        </w:r>
      </w:ins>
    </w:p>
    <w:p w14:paraId="50B2307A" w14:textId="77777777" w:rsidR="003F6621" w:rsidRPr="00D175DB" w:rsidRDefault="003F6621" w:rsidP="00E11FB9">
      <w:pPr>
        <w:rPr>
          <w:rFonts w:eastAsia="MS Mincho"/>
        </w:rPr>
      </w:pPr>
    </w:p>
    <w:bookmarkEnd w:id="9"/>
    <w:bookmarkEnd w:id="10"/>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4D8103AB" w14:textId="77777777" w:rsidR="00B22CFE" w:rsidRPr="00247538" w:rsidRDefault="00B22CFE" w:rsidP="00786B8A">
      <w:pPr>
        <w:rPr>
          <w:lang w:eastAsia="zh-CN"/>
        </w:rPr>
      </w:pPr>
    </w:p>
    <w:sectPr w:rsidR="00B22CFE" w:rsidRPr="00247538"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8D118" w14:textId="77777777" w:rsidR="00413C6E" w:rsidRDefault="00413C6E">
      <w:r>
        <w:separator/>
      </w:r>
    </w:p>
    <w:p w14:paraId="179A49E8" w14:textId="77777777" w:rsidR="00413C6E" w:rsidRDefault="00413C6E"/>
  </w:endnote>
  <w:endnote w:type="continuationSeparator" w:id="0">
    <w:p w14:paraId="6FC99CBF" w14:textId="77777777" w:rsidR="00413C6E" w:rsidRDefault="00413C6E">
      <w:r>
        <w:continuationSeparator/>
      </w:r>
    </w:p>
    <w:p w14:paraId="248F46CC" w14:textId="77777777" w:rsidR="00413C6E" w:rsidRDefault="00413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E67CB" w14:textId="77777777" w:rsidR="00413C6E" w:rsidRDefault="00413C6E">
      <w:r>
        <w:separator/>
      </w:r>
    </w:p>
    <w:p w14:paraId="78D0CC01" w14:textId="77777777" w:rsidR="00413C6E" w:rsidRDefault="00413C6E"/>
  </w:footnote>
  <w:footnote w:type="continuationSeparator" w:id="0">
    <w:p w14:paraId="1AA63494" w14:textId="77777777" w:rsidR="00413C6E" w:rsidRDefault="00413C6E">
      <w:r>
        <w:continuationSeparator/>
      </w:r>
    </w:p>
    <w:p w14:paraId="753BD293" w14:textId="77777777" w:rsidR="00413C6E" w:rsidRDefault="00413C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D9415F">
      <w:rPr>
        <w:rFonts w:ascii="Arial" w:hAnsi="Arial" w:cs="Arial"/>
        <w:b/>
        <w:bCs/>
        <w:noProof/>
        <w:sz w:val="18"/>
      </w:rPr>
      <w:t>2</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4144C50"/>
    <w:multiLevelType w:val="hybridMultilevel"/>
    <w:tmpl w:val="DF2AD28C"/>
    <w:lvl w:ilvl="0" w:tplc="BA4448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5" w15:restartNumberingAfterBreak="0">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2" w15:restartNumberingAfterBreak="0">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B8379C"/>
    <w:multiLevelType w:val="hybridMultilevel"/>
    <w:tmpl w:val="89B44624"/>
    <w:lvl w:ilvl="0" w:tplc="B0740888">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DDFA7C96">
      <w:start w:val="5"/>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4"/>
  </w:num>
  <w:num w:numId="3">
    <w:abstractNumId w:val="42"/>
  </w:num>
  <w:num w:numId="4">
    <w:abstractNumId w:val="18"/>
  </w:num>
  <w:num w:numId="5">
    <w:abstractNumId w:val="61"/>
  </w:num>
  <w:num w:numId="6">
    <w:abstractNumId w:val="29"/>
  </w:num>
  <w:num w:numId="7">
    <w:abstractNumId w:val="27"/>
  </w:num>
  <w:num w:numId="8">
    <w:abstractNumId w:val="47"/>
  </w:num>
  <w:num w:numId="9">
    <w:abstractNumId w:val="46"/>
  </w:num>
  <w:num w:numId="10">
    <w:abstractNumId w:val="35"/>
  </w:num>
  <w:num w:numId="11">
    <w:abstractNumId w:val="23"/>
  </w:num>
  <w:num w:numId="12">
    <w:abstractNumId w:val="75"/>
  </w:num>
  <w:num w:numId="13">
    <w:abstractNumId w:val="58"/>
  </w:num>
  <w:num w:numId="14">
    <w:abstractNumId w:val="5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50"/>
  </w:num>
  <w:num w:numId="27">
    <w:abstractNumId w:val="72"/>
  </w:num>
  <w:num w:numId="28">
    <w:abstractNumId w:val="36"/>
  </w:num>
  <w:num w:numId="29">
    <w:abstractNumId w:val="49"/>
  </w:num>
  <w:num w:numId="30">
    <w:abstractNumId w:val="48"/>
  </w:num>
  <w:num w:numId="31">
    <w:abstractNumId w:val="76"/>
  </w:num>
  <w:num w:numId="32">
    <w:abstractNumId w:val="34"/>
  </w:num>
  <w:num w:numId="33">
    <w:abstractNumId w:val="11"/>
  </w:num>
  <w:num w:numId="34">
    <w:abstractNumId w:val="12"/>
  </w:num>
  <w:num w:numId="35">
    <w:abstractNumId w:val="74"/>
  </w:num>
  <w:num w:numId="36">
    <w:abstractNumId w:val="63"/>
  </w:num>
  <w:num w:numId="37">
    <w:abstractNumId w:val="28"/>
  </w:num>
  <w:num w:numId="38">
    <w:abstractNumId w:val="19"/>
  </w:num>
  <w:num w:numId="39">
    <w:abstractNumId w:val="54"/>
  </w:num>
  <w:num w:numId="40">
    <w:abstractNumId w:val="73"/>
  </w:num>
  <w:num w:numId="41">
    <w:abstractNumId w:val="30"/>
  </w:num>
  <w:num w:numId="42">
    <w:abstractNumId w:val="60"/>
  </w:num>
  <w:num w:numId="43">
    <w:abstractNumId w:val="26"/>
  </w:num>
  <w:num w:numId="44">
    <w:abstractNumId w:val="59"/>
  </w:num>
  <w:num w:numId="45">
    <w:abstractNumId w:val="14"/>
  </w:num>
  <w:num w:numId="46">
    <w:abstractNumId w:val="15"/>
  </w:num>
  <w:num w:numId="47">
    <w:abstractNumId w:val="21"/>
  </w:num>
  <w:num w:numId="48">
    <w:abstractNumId w:val="37"/>
  </w:num>
  <w:num w:numId="49">
    <w:abstractNumId w:val="40"/>
  </w:num>
  <w:num w:numId="50">
    <w:abstractNumId w:val="52"/>
  </w:num>
  <w:num w:numId="51">
    <w:abstractNumId w:val="38"/>
  </w:num>
  <w:num w:numId="52">
    <w:abstractNumId w:val="24"/>
  </w:num>
  <w:num w:numId="53">
    <w:abstractNumId w:val="77"/>
  </w:num>
  <w:num w:numId="54">
    <w:abstractNumId w:val="55"/>
  </w:num>
  <w:num w:numId="55">
    <w:abstractNumId w:val="20"/>
  </w:num>
  <w:num w:numId="56">
    <w:abstractNumId w:val="65"/>
  </w:num>
  <w:num w:numId="57">
    <w:abstractNumId w:val="71"/>
  </w:num>
  <w:num w:numId="58">
    <w:abstractNumId w:val="62"/>
  </w:num>
  <w:num w:numId="59">
    <w:abstractNumId w:val="25"/>
  </w:num>
  <w:num w:numId="60">
    <w:abstractNumId w:val="45"/>
  </w:num>
  <w:num w:numId="61">
    <w:abstractNumId w:val="56"/>
  </w:num>
  <w:num w:numId="62">
    <w:abstractNumId w:val="57"/>
  </w:num>
  <w:num w:numId="63">
    <w:abstractNumId w:val="16"/>
  </w:num>
  <w:num w:numId="64">
    <w:abstractNumId w:val="13"/>
  </w:num>
  <w:num w:numId="65">
    <w:abstractNumId w:val="17"/>
  </w:num>
  <w:num w:numId="66">
    <w:abstractNumId w:val="67"/>
  </w:num>
  <w:num w:numId="67">
    <w:abstractNumId w:val="70"/>
  </w:num>
  <w:num w:numId="68">
    <w:abstractNumId w:val="39"/>
  </w:num>
  <w:num w:numId="69">
    <w:abstractNumId w:val="43"/>
  </w:num>
  <w:num w:numId="70">
    <w:abstractNumId w:val="68"/>
  </w:num>
  <w:num w:numId="71">
    <w:abstractNumId w:val="66"/>
  </w:num>
  <w:num w:numId="72">
    <w:abstractNumId w:val="33"/>
  </w:num>
  <w:num w:numId="73">
    <w:abstractNumId w:val="64"/>
  </w:num>
  <w:num w:numId="74">
    <w:abstractNumId w:val="69"/>
  </w:num>
  <w:num w:numId="75">
    <w:abstractNumId w:val="22"/>
  </w:num>
  <w:num w:numId="76">
    <w:abstractNumId w:val="32"/>
  </w:num>
  <w:num w:numId="77">
    <w:abstractNumId w:val="31"/>
  </w:num>
  <w:num w:numId="78">
    <w:abstractNumId w:val="41"/>
  </w:num>
  <w:num w:numId="79">
    <w:abstractNumId w:val="53"/>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E1A"/>
    <w:rsid w:val="00027E49"/>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130C"/>
    <w:rsid w:val="00041567"/>
    <w:rsid w:val="00041AD8"/>
    <w:rsid w:val="0004237B"/>
    <w:rsid w:val="00043290"/>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703BF"/>
    <w:rsid w:val="00071423"/>
    <w:rsid w:val="00071896"/>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476"/>
    <w:rsid w:val="00090B44"/>
    <w:rsid w:val="000914B1"/>
    <w:rsid w:val="000915B5"/>
    <w:rsid w:val="00091F51"/>
    <w:rsid w:val="000929F5"/>
    <w:rsid w:val="0009335D"/>
    <w:rsid w:val="00095490"/>
    <w:rsid w:val="00095A0F"/>
    <w:rsid w:val="00096952"/>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85F"/>
    <w:rsid w:val="000B2902"/>
    <w:rsid w:val="000B2A51"/>
    <w:rsid w:val="000B320D"/>
    <w:rsid w:val="000B39F4"/>
    <w:rsid w:val="000B409B"/>
    <w:rsid w:val="000B4187"/>
    <w:rsid w:val="000B5108"/>
    <w:rsid w:val="000B5421"/>
    <w:rsid w:val="000B65E2"/>
    <w:rsid w:val="000B694A"/>
    <w:rsid w:val="000B7969"/>
    <w:rsid w:val="000C01FB"/>
    <w:rsid w:val="000C0D79"/>
    <w:rsid w:val="000C1864"/>
    <w:rsid w:val="000C1B9C"/>
    <w:rsid w:val="000C2816"/>
    <w:rsid w:val="000C2FEA"/>
    <w:rsid w:val="000C3BF4"/>
    <w:rsid w:val="000C3E5F"/>
    <w:rsid w:val="000C5180"/>
    <w:rsid w:val="000C53AB"/>
    <w:rsid w:val="000C5E72"/>
    <w:rsid w:val="000C6ABC"/>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7E"/>
    <w:rsid w:val="001504B6"/>
    <w:rsid w:val="00150AA3"/>
    <w:rsid w:val="001518BC"/>
    <w:rsid w:val="00151B11"/>
    <w:rsid w:val="00151DA6"/>
    <w:rsid w:val="00152652"/>
    <w:rsid w:val="001527CE"/>
    <w:rsid w:val="00152D36"/>
    <w:rsid w:val="00153430"/>
    <w:rsid w:val="0015417A"/>
    <w:rsid w:val="001545CE"/>
    <w:rsid w:val="00154CD4"/>
    <w:rsid w:val="001557DD"/>
    <w:rsid w:val="0015688F"/>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97CB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592"/>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FA"/>
    <w:rsid w:val="001E6957"/>
    <w:rsid w:val="001E6D4D"/>
    <w:rsid w:val="001E71F0"/>
    <w:rsid w:val="001E78F5"/>
    <w:rsid w:val="001F0714"/>
    <w:rsid w:val="001F092A"/>
    <w:rsid w:val="001F1F5E"/>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E66"/>
    <w:rsid w:val="002242AA"/>
    <w:rsid w:val="00224842"/>
    <w:rsid w:val="00224C5D"/>
    <w:rsid w:val="00224CB2"/>
    <w:rsid w:val="00224CFE"/>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3D5"/>
    <w:rsid w:val="002414A9"/>
    <w:rsid w:val="002420E8"/>
    <w:rsid w:val="0024245E"/>
    <w:rsid w:val="00242CB7"/>
    <w:rsid w:val="00242CC0"/>
    <w:rsid w:val="00242EE1"/>
    <w:rsid w:val="0024303F"/>
    <w:rsid w:val="002441B5"/>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6A34"/>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DA5"/>
    <w:rsid w:val="0026777A"/>
    <w:rsid w:val="00267CCE"/>
    <w:rsid w:val="00270229"/>
    <w:rsid w:val="00270861"/>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182"/>
    <w:rsid w:val="002864FE"/>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39B"/>
    <w:rsid w:val="002B6630"/>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2398"/>
    <w:rsid w:val="002C23A2"/>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6E"/>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3009A7"/>
    <w:rsid w:val="00300A64"/>
    <w:rsid w:val="00300BC2"/>
    <w:rsid w:val="0030111A"/>
    <w:rsid w:val="003015D2"/>
    <w:rsid w:val="00301846"/>
    <w:rsid w:val="0030237F"/>
    <w:rsid w:val="003024AF"/>
    <w:rsid w:val="0030394F"/>
    <w:rsid w:val="00304C15"/>
    <w:rsid w:val="00304C53"/>
    <w:rsid w:val="00306A93"/>
    <w:rsid w:val="00306DE0"/>
    <w:rsid w:val="003074B7"/>
    <w:rsid w:val="00307AFC"/>
    <w:rsid w:val="00307D13"/>
    <w:rsid w:val="00307DCE"/>
    <w:rsid w:val="00307EE3"/>
    <w:rsid w:val="00310114"/>
    <w:rsid w:val="003113EA"/>
    <w:rsid w:val="003116A2"/>
    <w:rsid w:val="00311788"/>
    <w:rsid w:val="00311F9A"/>
    <w:rsid w:val="00312AA8"/>
    <w:rsid w:val="003131B3"/>
    <w:rsid w:val="00313249"/>
    <w:rsid w:val="003133C1"/>
    <w:rsid w:val="00313DF9"/>
    <w:rsid w:val="003145A2"/>
    <w:rsid w:val="00315471"/>
    <w:rsid w:val="00315C0C"/>
    <w:rsid w:val="00316D21"/>
    <w:rsid w:val="00316FAB"/>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6889"/>
    <w:rsid w:val="003268A0"/>
    <w:rsid w:val="0032796D"/>
    <w:rsid w:val="00327BC2"/>
    <w:rsid w:val="00327E53"/>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7128"/>
    <w:rsid w:val="00347434"/>
    <w:rsid w:val="00347E2C"/>
    <w:rsid w:val="00351077"/>
    <w:rsid w:val="003516DA"/>
    <w:rsid w:val="00352249"/>
    <w:rsid w:val="003523AA"/>
    <w:rsid w:val="00352B17"/>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078"/>
    <w:rsid w:val="00372D9C"/>
    <w:rsid w:val="00373017"/>
    <w:rsid w:val="0037352D"/>
    <w:rsid w:val="003742E4"/>
    <w:rsid w:val="00374339"/>
    <w:rsid w:val="00375D69"/>
    <w:rsid w:val="00375EAF"/>
    <w:rsid w:val="00376D06"/>
    <w:rsid w:val="00376EE7"/>
    <w:rsid w:val="0037731A"/>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2641"/>
    <w:rsid w:val="00393391"/>
    <w:rsid w:val="003936BD"/>
    <w:rsid w:val="00393AF4"/>
    <w:rsid w:val="00393D0A"/>
    <w:rsid w:val="00394E71"/>
    <w:rsid w:val="0039556B"/>
    <w:rsid w:val="0039592A"/>
    <w:rsid w:val="00395DEB"/>
    <w:rsid w:val="00396D34"/>
    <w:rsid w:val="00396EC1"/>
    <w:rsid w:val="003976B7"/>
    <w:rsid w:val="00397853"/>
    <w:rsid w:val="003A0118"/>
    <w:rsid w:val="003A0BC7"/>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285"/>
    <w:rsid w:val="003D76F3"/>
    <w:rsid w:val="003E0DE1"/>
    <w:rsid w:val="003E16F3"/>
    <w:rsid w:val="003E2F59"/>
    <w:rsid w:val="003E33B2"/>
    <w:rsid w:val="003E3DFF"/>
    <w:rsid w:val="003E445C"/>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B41"/>
    <w:rsid w:val="003F22C2"/>
    <w:rsid w:val="003F22FD"/>
    <w:rsid w:val="003F26B6"/>
    <w:rsid w:val="003F278E"/>
    <w:rsid w:val="003F310C"/>
    <w:rsid w:val="003F3B04"/>
    <w:rsid w:val="003F3E3D"/>
    <w:rsid w:val="003F43F4"/>
    <w:rsid w:val="003F44A1"/>
    <w:rsid w:val="003F515F"/>
    <w:rsid w:val="003F57C6"/>
    <w:rsid w:val="003F6242"/>
    <w:rsid w:val="003F6621"/>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3C6E"/>
    <w:rsid w:val="00414938"/>
    <w:rsid w:val="004152FF"/>
    <w:rsid w:val="004153B5"/>
    <w:rsid w:val="004157BF"/>
    <w:rsid w:val="004167AE"/>
    <w:rsid w:val="00416981"/>
    <w:rsid w:val="00416B97"/>
    <w:rsid w:val="00416C76"/>
    <w:rsid w:val="00416D3A"/>
    <w:rsid w:val="00416F8B"/>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51"/>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60A3"/>
    <w:rsid w:val="0049702E"/>
    <w:rsid w:val="00497589"/>
    <w:rsid w:val="0049759E"/>
    <w:rsid w:val="00497948"/>
    <w:rsid w:val="004A1C3F"/>
    <w:rsid w:val="004A26C0"/>
    <w:rsid w:val="004A30D8"/>
    <w:rsid w:val="004A459E"/>
    <w:rsid w:val="004A474C"/>
    <w:rsid w:val="004A4DE9"/>
    <w:rsid w:val="004A4DFE"/>
    <w:rsid w:val="004A6E65"/>
    <w:rsid w:val="004A7AB3"/>
    <w:rsid w:val="004A7C76"/>
    <w:rsid w:val="004B0B97"/>
    <w:rsid w:val="004B0E22"/>
    <w:rsid w:val="004B18F2"/>
    <w:rsid w:val="004B1E8D"/>
    <w:rsid w:val="004B2E1F"/>
    <w:rsid w:val="004B3388"/>
    <w:rsid w:val="004B3A9F"/>
    <w:rsid w:val="004B3B33"/>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7B72"/>
    <w:rsid w:val="004E7E8F"/>
    <w:rsid w:val="004F01B1"/>
    <w:rsid w:val="004F0B51"/>
    <w:rsid w:val="004F0E3B"/>
    <w:rsid w:val="004F11F7"/>
    <w:rsid w:val="004F15E7"/>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273"/>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2781"/>
    <w:rsid w:val="005428DD"/>
    <w:rsid w:val="0054307B"/>
    <w:rsid w:val="00543799"/>
    <w:rsid w:val="00543B80"/>
    <w:rsid w:val="00544443"/>
    <w:rsid w:val="005444A5"/>
    <w:rsid w:val="00544597"/>
    <w:rsid w:val="0054519C"/>
    <w:rsid w:val="00545469"/>
    <w:rsid w:val="00545661"/>
    <w:rsid w:val="00545E7A"/>
    <w:rsid w:val="0054608B"/>
    <w:rsid w:val="00546F9A"/>
    <w:rsid w:val="00546FE0"/>
    <w:rsid w:val="0054752B"/>
    <w:rsid w:val="005476F6"/>
    <w:rsid w:val="00547708"/>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310A"/>
    <w:rsid w:val="00583336"/>
    <w:rsid w:val="0058354A"/>
    <w:rsid w:val="005839C7"/>
    <w:rsid w:val="005840A7"/>
    <w:rsid w:val="00584BD0"/>
    <w:rsid w:val="00584BEA"/>
    <w:rsid w:val="005851F1"/>
    <w:rsid w:val="0058530B"/>
    <w:rsid w:val="0058580F"/>
    <w:rsid w:val="0058612B"/>
    <w:rsid w:val="0058695A"/>
    <w:rsid w:val="00586B31"/>
    <w:rsid w:val="00586F8D"/>
    <w:rsid w:val="00586FA1"/>
    <w:rsid w:val="005873B3"/>
    <w:rsid w:val="005875F1"/>
    <w:rsid w:val="00587930"/>
    <w:rsid w:val="00587B88"/>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F21"/>
    <w:rsid w:val="005B2368"/>
    <w:rsid w:val="005B30EF"/>
    <w:rsid w:val="005B32B4"/>
    <w:rsid w:val="005B481C"/>
    <w:rsid w:val="005B51B5"/>
    <w:rsid w:val="005B551E"/>
    <w:rsid w:val="005B5EDA"/>
    <w:rsid w:val="005B5FD6"/>
    <w:rsid w:val="005B6B9A"/>
    <w:rsid w:val="005B7444"/>
    <w:rsid w:val="005B7A80"/>
    <w:rsid w:val="005C05A0"/>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59"/>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3E62"/>
    <w:rsid w:val="005F40A1"/>
    <w:rsid w:val="005F4219"/>
    <w:rsid w:val="005F42C0"/>
    <w:rsid w:val="005F4C9F"/>
    <w:rsid w:val="005F4E3C"/>
    <w:rsid w:val="005F4F7C"/>
    <w:rsid w:val="005F5996"/>
    <w:rsid w:val="005F6AD7"/>
    <w:rsid w:val="005F71A2"/>
    <w:rsid w:val="00600190"/>
    <w:rsid w:val="006019AC"/>
    <w:rsid w:val="00601B56"/>
    <w:rsid w:val="006035F0"/>
    <w:rsid w:val="00603767"/>
    <w:rsid w:val="00603DAA"/>
    <w:rsid w:val="006048E2"/>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1AC"/>
    <w:rsid w:val="00612C3C"/>
    <w:rsid w:val="00612E05"/>
    <w:rsid w:val="00612F0C"/>
    <w:rsid w:val="00612FF8"/>
    <w:rsid w:val="00613682"/>
    <w:rsid w:val="00613ADA"/>
    <w:rsid w:val="00614463"/>
    <w:rsid w:val="006149BC"/>
    <w:rsid w:val="006154D6"/>
    <w:rsid w:val="00615F29"/>
    <w:rsid w:val="00616150"/>
    <w:rsid w:val="00616203"/>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4099A"/>
    <w:rsid w:val="00640E1E"/>
    <w:rsid w:val="00641239"/>
    <w:rsid w:val="0064174C"/>
    <w:rsid w:val="00641781"/>
    <w:rsid w:val="006417CB"/>
    <w:rsid w:val="00642631"/>
    <w:rsid w:val="00642989"/>
    <w:rsid w:val="0064410C"/>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A89"/>
    <w:rsid w:val="00667B8E"/>
    <w:rsid w:val="00667C49"/>
    <w:rsid w:val="00670045"/>
    <w:rsid w:val="0067172B"/>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4500"/>
    <w:rsid w:val="006845CC"/>
    <w:rsid w:val="00684C30"/>
    <w:rsid w:val="006851D1"/>
    <w:rsid w:val="00685803"/>
    <w:rsid w:val="00685CC8"/>
    <w:rsid w:val="00686398"/>
    <w:rsid w:val="006865D3"/>
    <w:rsid w:val="006868ED"/>
    <w:rsid w:val="00686B51"/>
    <w:rsid w:val="0068738F"/>
    <w:rsid w:val="00687EF3"/>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8D"/>
    <w:rsid w:val="006A70ED"/>
    <w:rsid w:val="006A7FFC"/>
    <w:rsid w:val="006B0E37"/>
    <w:rsid w:val="006B105B"/>
    <w:rsid w:val="006B125B"/>
    <w:rsid w:val="006B1643"/>
    <w:rsid w:val="006B1808"/>
    <w:rsid w:val="006B1D13"/>
    <w:rsid w:val="006B1E20"/>
    <w:rsid w:val="006B2074"/>
    <w:rsid w:val="006B2B5E"/>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171"/>
    <w:rsid w:val="006C2F9E"/>
    <w:rsid w:val="006C3B41"/>
    <w:rsid w:val="006C3E34"/>
    <w:rsid w:val="006C567F"/>
    <w:rsid w:val="006C5714"/>
    <w:rsid w:val="006C6DB8"/>
    <w:rsid w:val="006C70C1"/>
    <w:rsid w:val="006C7193"/>
    <w:rsid w:val="006C746D"/>
    <w:rsid w:val="006C7CB6"/>
    <w:rsid w:val="006D0654"/>
    <w:rsid w:val="006D12D8"/>
    <w:rsid w:val="006D163B"/>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21D8"/>
    <w:rsid w:val="0071230B"/>
    <w:rsid w:val="0071257B"/>
    <w:rsid w:val="00712BBD"/>
    <w:rsid w:val="007131F3"/>
    <w:rsid w:val="0071377C"/>
    <w:rsid w:val="00714057"/>
    <w:rsid w:val="007140AF"/>
    <w:rsid w:val="007144B9"/>
    <w:rsid w:val="00715772"/>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72E6"/>
    <w:rsid w:val="007273A3"/>
    <w:rsid w:val="007276B4"/>
    <w:rsid w:val="00727B93"/>
    <w:rsid w:val="00730242"/>
    <w:rsid w:val="00732816"/>
    <w:rsid w:val="00732F68"/>
    <w:rsid w:val="00732FC8"/>
    <w:rsid w:val="007335FD"/>
    <w:rsid w:val="00734458"/>
    <w:rsid w:val="0073482C"/>
    <w:rsid w:val="00734D78"/>
    <w:rsid w:val="00734DAA"/>
    <w:rsid w:val="00735506"/>
    <w:rsid w:val="00735974"/>
    <w:rsid w:val="00736020"/>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BA1"/>
    <w:rsid w:val="00796C21"/>
    <w:rsid w:val="007A0F16"/>
    <w:rsid w:val="007A1295"/>
    <w:rsid w:val="007A32F4"/>
    <w:rsid w:val="007A36C9"/>
    <w:rsid w:val="007A38F3"/>
    <w:rsid w:val="007A554A"/>
    <w:rsid w:val="007A581C"/>
    <w:rsid w:val="007A5922"/>
    <w:rsid w:val="007A6357"/>
    <w:rsid w:val="007A696E"/>
    <w:rsid w:val="007A6D6B"/>
    <w:rsid w:val="007A7F89"/>
    <w:rsid w:val="007B0B77"/>
    <w:rsid w:val="007B10CB"/>
    <w:rsid w:val="007B1351"/>
    <w:rsid w:val="007B1594"/>
    <w:rsid w:val="007B1925"/>
    <w:rsid w:val="007B1D31"/>
    <w:rsid w:val="007B2271"/>
    <w:rsid w:val="007B2D13"/>
    <w:rsid w:val="007B374E"/>
    <w:rsid w:val="007B3846"/>
    <w:rsid w:val="007B4791"/>
    <w:rsid w:val="007B562B"/>
    <w:rsid w:val="007B5914"/>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467"/>
    <w:rsid w:val="007E0A78"/>
    <w:rsid w:val="007E0DD2"/>
    <w:rsid w:val="007E0FB0"/>
    <w:rsid w:val="007E1A9E"/>
    <w:rsid w:val="007E21B5"/>
    <w:rsid w:val="007E28D7"/>
    <w:rsid w:val="007E2D05"/>
    <w:rsid w:val="007E526C"/>
    <w:rsid w:val="007E6056"/>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8A0"/>
    <w:rsid w:val="00894ACA"/>
    <w:rsid w:val="00894C0C"/>
    <w:rsid w:val="00896618"/>
    <w:rsid w:val="00896F86"/>
    <w:rsid w:val="008977EB"/>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49"/>
    <w:rsid w:val="008B5A67"/>
    <w:rsid w:val="008B5AB7"/>
    <w:rsid w:val="008B5FD1"/>
    <w:rsid w:val="008B64E5"/>
    <w:rsid w:val="008B7D5D"/>
    <w:rsid w:val="008B7E4D"/>
    <w:rsid w:val="008C112F"/>
    <w:rsid w:val="008C2829"/>
    <w:rsid w:val="008C2C76"/>
    <w:rsid w:val="008C3017"/>
    <w:rsid w:val="008C3275"/>
    <w:rsid w:val="008C3598"/>
    <w:rsid w:val="008C51B3"/>
    <w:rsid w:val="008C5237"/>
    <w:rsid w:val="008C5644"/>
    <w:rsid w:val="008C5B7D"/>
    <w:rsid w:val="008C5DC2"/>
    <w:rsid w:val="008C5F38"/>
    <w:rsid w:val="008C6CF1"/>
    <w:rsid w:val="008C6E74"/>
    <w:rsid w:val="008C70F4"/>
    <w:rsid w:val="008C746F"/>
    <w:rsid w:val="008C7F27"/>
    <w:rsid w:val="008D0130"/>
    <w:rsid w:val="008D06B0"/>
    <w:rsid w:val="008D0DDC"/>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282"/>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F02"/>
    <w:rsid w:val="009150C7"/>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70F03"/>
    <w:rsid w:val="00971980"/>
    <w:rsid w:val="009727A8"/>
    <w:rsid w:val="00972AB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5769"/>
    <w:rsid w:val="00A35E9E"/>
    <w:rsid w:val="00A36392"/>
    <w:rsid w:val="00A363E1"/>
    <w:rsid w:val="00A365D7"/>
    <w:rsid w:val="00A36F39"/>
    <w:rsid w:val="00A372E2"/>
    <w:rsid w:val="00A37BA9"/>
    <w:rsid w:val="00A40751"/>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40D"/>
    <w:rsid w:val="00A771A1"/>
    <w:rsid w:val="00A77DCC"/>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51FB"/>
    <w:rsid w:val="00B0563B"/>
    <w:rsid w:val="00B06611"/>
    <w:rsid w:val="00B0682F"/>
    <w:rsid w:val="00B06E58"/>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45"/>
    <w:rsid w:val="00B20526"/>
    <w:rsid w:val="00B20747"/>
    <w:rsid w:val="00B207FC"/>
    <w:rsid w:val="00B20BD2"/>
    <w:rsid w:val="00B22ADD"/>
    <w:rsid w:val="00B22CFE"/>
    <w:rsid w:val="00B22D75"/>
    <w:rsid w:val="00B23101"/>
    <w:rsid w:val="00B23BAD"/>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5AA"/>
    <w:rsid w:val="00B31EDE"/>
    <w:rsid w:val="00B325D0"/>
    <w:rsid w:val="00B3279A"/>
    <w:rsid w:val="00B3285A"/>
    <w:rsid w:val="00B32BE8"/>
    <w:rsid w:val="00B33E43"/>
    <w:rsid w:val="00B3457F"/>
    <w:rsid w:val="00B34A3B"/>
    <w:rsid w:val="00B34B2C"/>
    <w:rsid w:val="00B34BD7"/>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47594"/>
    <w:rsid w:val="00B50409"/>
    <w:rsid w:val="00B50C6E"/>
    <w:rsid w:val="00B511A2"/>
    <w:rsid w:val="00B52130"/>
    <w:rsid w:val="00B52406"/>
    <w:rsid w:val="00B529A6"/>
    <w:rsid w:val="00B52ABE"/>
    <w:rsid w:val="00B5301E"/>
    <w:rsid w:val="00B5319E"/>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0DE"/>
    <w:rsid w:val="00B823AE"/>
    <w:rsid w:val="00B83516"/>
    <w:rsid w:val="00B8373F"/>
    <w:rsid w:val="00B842F7"/>
    <w:rsid w:val="00B848F9"/>
    <w:rsid w:val="00B8493E"/>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8A4"/>
    <w:rsid w:val="00BB1ECD"/>
    <w:rsid w:val="00BB339C"/>
    <w:rsid w:val="00BB37A9"/>
    <w:rsid w:val="00BB3BA2"/>
    <w:rsid w:val="00BB4156"/>
    <w:rsid w:val="00BB486B"/>
    <w:rsid w:val="00BB5297"/>
    <w:rsid w:val="00BB550D"/>
    <w:rsid w:val="00BB5EEB"/>
    <w:rsid w:val="00BB603E"/>
    <w:rsid w:val="00BB6595"/>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7329"/>
    <w:rsid w:val="00BD7AA4"/>
    <w:rsid w:val="00BD7DA6"/>
    <w:rsid w:val="00BE0208"/>
    <w:rsid w:val="00BE0306"/>
    <w:rsid w:val="00BE07C7"/>
    <w:rsid w:val="00BE0AAF"/>
    <w:rsid w:val="00BE1427"/>
    <w:rsid w:val="00BE172B"/>
    <w:rsid w:val="00BE1D24"/>
    <w:rsid w:val="00BE3028"/>
    <w:rsid w:val="00BE33A6"/>
    <w:rsid w:val="00BE5200"/>
    <w:rsid w:val="00BE54BF"/>
    <w:rsid w:val="00BE5D91"/>
    <w:rsid w:val="00BE606C"/>
    <w:rsid w:val="00BE77AF"/>
    <w:rsid w:val="00BE7A4C"/>
    <w:rsid w:val="00BF167B"/>
    <w:rsid w:val="00BF1788"/>
    <w:rsid w:val="00BF2811"/>
    <w:rsid w:val="00BF401F"/>
    <w:rsid w:val="00BF44BC"/>
    <w:rsid w:val="00BF44E5"/>
    <w:rsid w:val="00BF512D"/>
    <w:rsid w:val="00BF56C0"/>
    <w:rsid w:val="00BF5894"/>
    <w:rsid w:val="00BF5B33"/>
    <w:rsid w:val="00BF633C"/>
    <w:rsid w:val="00BF63B5"/>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696"/>
    <w:rsid w:val="00C15126"/>
    <w:rsid w:val="00C1565F"/>
    <w:rsid w:val="00C15F1A"/>
    <w:rsid w:val="00C15F38"/>
    <w:rsid w:val="00C17513"/>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2BF"/>
    <w:rsid w:val="00C41B57"/>
    <w:rsid w:val="00C41E15"/>
    <w:rsid w:val="00C424A8"/>
    <w:rsid w:val="00C4282A"/>
    <w:rsid w:val="00C42DF6"/>
    <w:rsid w:val="00C44330"/>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2B39"/>
    <w:rsid w:val="00C5346F"/>
    <w:rsid w:val="00C5398A"/>
    <w:rsid w:val="00C53A57"/>
    <w:rsid w:val="00C53D91"/>
    <w:rsid w:val="00C54488"/>
    <w:rsid w:val="00C54648"/>
    <w:rsid w:val="00C5495F"/>
    <w:rsid w:val="00C54FE7"/>
    <w:rsid w:val="00C551E1"/>
    <w:rsid w:val="00C55493"/>
    <w:rsid w:val="00C5566C"/>
    <w:rsid w:val="00C55BDD"/>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616"/>
    <w:rsid w:val="00C67AA7"/>
    <w:rsid w:val="00C70F99"/>
    <w:rsid w:val="00C71151"/>
    <w:rsid w:val="00C71C68"/>
    <w:rsid w:val="00C71FF6"/>
    <w:rsid w:val="00C72CB1"/>
    <w:rsid w:val="00C72F85"/>
    <w:rsid w:val="00C73044"/>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562"/>
    <w:rsid w:val="00CC5766"/>
    <w:rsid w:val="00CC5B9F"/>
    <w:rsid w:val="00CC69FC"/>
    <w:rsid w:val="00CC6C1D"/>
    <w:rsid w:val="00CC6CA2"/>
    <w:rsid w:val="00CC6D12"/>
    <w:rsid w:val="00CD015A"/>
    <w:rsid w:val="00CD0942"/>
    <w:rsid w:val="00CD0E82"/>
    <w:rsid w:val="00CD2A22"/>
    <w:rsid w:val="00CD2BF1"/>
    <w:rsid w:val="00CD2CAB"/>
    <w:rsid w:val="00CD34AC"/>
    <w:rsid w:val="00CD36D8"/>
    <w:rsid w:val="00CD380E"/>
    <w:rsid w:val="00CD3B7E"/>
    <w:rsid w:val="00CD3F6A"/>
    <w:rsid w:val="00CD4523"/>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5DB"/>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96"/>
    <w:rsid w:val="00D30E9B"/>
    <w:rsid w:val="00D31369"/>
    <w:rsid w:val="00D3172A"/>
    <w:rsid w:val="00D317B0"/>
    <w:rsid w:val="00D31A49"/>
    <w:rsid w:val="00D31BDD"/>
    <w:rsid w:val="00D31F47"/>
    <w:rsid w:val="00D31FA0"/>
    <w:rsid w:val="00D32413"/>
    <w:rsid w:val="00D324E6"/>
    <w:rsid w:val="00D32FA9"/>
    <w:rsid w:val="00D33950"/>
    <w:rsid w:val="00D3444D"/>
    <w:rsid w:val="00D3585F"/>
    <w:rsid w:val="00D35A33"/>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7DD"/>
    <w:rsid w:val="00D55831"/>
    <w:rsid w:val="00D55BD5"/>
    <w:rsid w:val="00D55C5D"/>
    <w:rsid w:val="00D55E49"/>
    <w:rsid w:val="00D56E4E"/>
    <w:rsid w:val="00D56EB0"/>
    <w:rsid w:val="00D56FE3"/>
    <w:rsid w:val="00D574F2"/>
    <w:rsid w:val="00D577E5"/>
    <w:rsid w:val="00D57ADB"/>
    <w:rsid w:val="00D60305"/>
    <w:rsid w:val="00D60651"/>
    <w:rsid w:val="00D60A55"/>
    <w:rsid w:val="00D60D4D"/>
    <w:rsid w:val="00D60DCE"/>
    <w:rsid w:val="00D62382"/>
    <w:rsid w:val="00D62BAF"/>
    <w:rsid w:val="00D62BB7"/>
    <w:rsid w:val="00D62BD3"/>
    <w:rsid w:val="00D630C0"/>
    <w:rsid w:val="00D631B9"/>
    <w:rsid w:val="00D634F4"/>
    <w:rsid w:val="00D6350F"/>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8DA"/>
    <w:rsid w:val="00D86233"/>
    <w:rsid w:val="00D86BB1"/>
    <w:rsid w:val="00D86C52"/>
    <w:rsid w:val="00D8787C"/>
    <w:rsid w:val="00D87EB7"/>
    <w:rsid w:val="00D906BE"/>
    <w:rsid w:val="00D9108F"/>
    <w:rsid w:val="00D91728"/>
    <w:rsid w:val="00D919D5"/>
    <w:rsid w:val="00D92552"/>
    <w:rsid w:val="00D93840"/>
    <w:rsid w:val="00D93BE5"/>
    <w:rsid w:val="00D93CD3"/>
    <w:rsid w:val="00D9415F"/>
    <w:rsid w:val="00D9427A"/>
    <w:rsid w:val="00D943DA"/>
    <w:rsid w:val="00D95096"/>
    <w:rsid w:val="00D95459"/>
    <w:rsid w:val="00D95F87"/>
    <w:rsid w:val="00D96441"/>
    <w:rsid w:val="00D968E4"/>
    <w:rsid w:val="00D96E1D"/>
    <w:rsid w:val="00D973A2"/>
    <w:rsid w:val="00D974EB"/>
    <w:rsid w:val="00D97A23"/>
    <w:rsid w:val="00D97FB6"/>
    <w:rsid w:val="00DA1647"/>
    <w:rsid w:val="00DA17E5"/>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C7AC1"/>
    <w:rsid w:val="00DD157D"/>
    <w:rsid w:val="00DD15AA"/>
    <w:rsid w:val="00DD2BE8"/>
    <w:rsid w:val="00DD2C73"/>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1E8B"/>
    <w:rsid w:val="00E0214E"/>
    <w:rsid w:val="00E024E4"/>
    <w:rsid w:val="00E030C8"/>
    <w:rsid w:val="00E03169"/>
    <w:rsid w:val="00E03BCA"/>
    <w:rsid w:val="00E04022"/>
    <w:rsid w:val="00E041D9"/>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FB9"/>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294E"/>
    <w:rsid w:val="00E24738"/>
    <w:rsid w:val="00E24828"/>
    <w:rsid w:val="00E24870"/>
    <w:rsid w:val="00E24E83"/>
    <w:rsid w:val="00E25066"/>
    <w:rsid w:val="00E2557E"/>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6BEC"/>
    <w:rsid w:val="00E37D92"/>
    <w:rsid w:val="00E403EF"/>
    <w:rsid w:val="00E41857"/>
    <w:rsid w:val="00E41E41"/>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7F28"/>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0A82"/>
    <w:rsid w:val="00E9122D"/>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43CC"/>
    <w:rsid w:val="00EA4ECB"/>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2190"/>
    <w:rsid w:val="00EE221C"/>
    <w:rsid w:val="00EE2230"/>
    <w:rsid w:val="00EE25E6"/>
    <w:rsid w:val="00EE36A8"/>
    <w:rsid w:val="00EE36CE"/>
    <w:rsid w:val="00EE3B2E"/>
    <w:rsid w:val="00EE3C0A"/>
    <w:rsid w:val="00EE4838"/>
    <w:rsid w:val="00EE505D"/>
    <w:rsid w:val="00EE50A7"/>
    <w:rsid w:val="00EE596D"/>
    <w:rsid w:val="00EE5D8F"/>
    <w:rsid w:val="00EF0086"/>
    <w:rsid w:val="00EF0DE4"/>
    <w:rsid w:val="00EF17AF"/>
    <w:rsid w:val="00EF1B42"/>
    <w:rsid w:val="00EF1C44"/>
    <w:rsid w:val="00EF337F"/>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18CE"/>
    <w:rsid w:val="00F42260"/>
    <w:rsid w:val="00F42DC3"/>
    <w:rsid w:val="00F4328E"/>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D16"/>
    <w:rsid w:val="00F6459B"/>
    <w:rsid w:val="00F66131"/>
    <w:rsid w:val="00F666D7"/>
    <w:rsid w:val="00F66991"/>
    <w:rsid w:val="00F67376"/>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1473"/>
    <w:rsid w:val="00F8228B"/>
    <w:rsid w:val="00F82B01"/>
    <w:rsid w:val="00F83725"/>
    <w:rsid w:val="00F83E94"/>
    <w:rsid w:val="00F83FC1"/>
    <w:rsid w:val="00F84AEA"/>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B01D5"/>
    <w:rsid w:val="00FB02A2"/>
    <w:rsid w:val="00FB042A"/>
    <w:rsid w:val="00FB08DF"/>
    <w:rsid w:val="00FB0BC2"/>
    <w:rsid w:val="00FB1B4C"/>
    <w:rsid w:val="00FB21D4"/>
    <w:rsid w:val="00FB26FC"/>
    <w:rsid w:val="00FB28DA"/>
    <w:rsid w:val="00FB2DC7"/>
    <w:rsid w:val="00FB31C2"/>
    <w:rsid w:val="00FB3F47"/>
    <w:rsid w:val="00FB4001"/>
    <w:rsid w:val="00FB41B5"/>
    <w:rsid w:val="00FB41D3"/>
    <w:rsid w:val="00FB4275"/>
    <w:rsid w:val="00FB4A31"/>
    <w:rsid w:val="00FB4CD6"/>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basedOn w:val="Normal"/>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basedOn w:val="Normal"/>
    <w:next w:val="Normal"/>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113DF-6C2F-4742-BE52-FF6762B3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8116</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11</cp:revision>
  <cp:lastPrinted>2015-05-15T08:39:00Z</cp:lastPrinted>
  <dcterms:created xsi:type="dcterms:W3CDTF">2018-06-25T08:08:00Z</dcterms:created>
  <dcterms:modified xsi:type="dcterms:W3CDTF">2018-06-26T11:33:00Z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(3)Ms1BaMKYD6dK4MDz/n+F0V+0ZKASsfTwK+un/bgIJmU76E6M1yQWPjRbNOaBmS4YTd/nEbhm
jkqN7882DRXTKKI0p6GAJ0unpFDcvDO1cV3zBOcZVWSwIKRctXbHQ2OnQHGFXdQbW60miz4M
sfCPxCkblsucteoIKBNeyxA/E4ZHJhDf5Fv01Am4m+lHZ9PdA0wh9QaLEVMHrm6x+QiEPJxr
DaI8IOZPzTUn4lTL7C</vt:lpwstr>
  </property>
  <property fmtid="{D5CDD505-2E9C-101B-9397-08002B2CF9AE}" pid="9" name="_2015_ms_pID_725343_00">
    <vt:lpwstr>_2015_ms_pID_725343</vt:lpwstr>
  </property>
  <property fmtid="{D5CDD505-2E9C-101B-9397-08002B2CF9AE}" pid="10" name="_2015_ms_pID_7253431">
    <vt:lpwstr>aVWXWQCJZyJ9MXMJ+rQwI27TC+3TfK98ic2KoyGkg7G3h6mayur9QO
KKnI+AxPN4cBTi4WPvtoHAX/pgfJxLsCALq2/euebSnkBgC411OMZUy5xif2xpB4j2zmroc3
htWWrWcMF10ga1rt9T7cvwdMVdZ2tpLQ/D8LpKXCMkv2NZiSJN7bSpigSHI0BNIA1D1Rx5PV
9uQyoSUPghYLmIoCGYtnunBAV4mVW9UKbhT5</vt:lpwstr>
  </property>
  <property fmtid="{D5CDD505-2E9C-101B-9397-08002B2CF9AE}" pid="11" name="_2015_ms_pID_7253431_00">
    <vt:lpwstr>_2015_ms_pID_7253431</vt:lpwstr>
  </property>
  <property fmtid="{D5CDD505-2E9C-101B-9397-08002B2CF9AE}" pid="12" name="_2015_ms_pID_7253432">
    <vt:lpwstr>70vmy8LCVBmZosw84PdLBaXb7Gvlnjnwqgma
NUb4Sye+mXE5+G8/WoxAv2+/T3+ASHq3tDkCrlohnKxPl7Lbfgk=</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1530012485</vt:lpwstr>
  </property>
</Properties>
</file>